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2144" w:rsidRDefault="002D2144">
      <w:pPr>
        <w:pStyle w:val="ConsPlusTitle"/>
        <w:jc w:val="center"/>
        <w:outlineLvl w:val="0"/>
      </w:pPr>
      <w:bookmarkStart w:id="0" w:name="_GoBack"/>
      <w:bookmarkEnd w:id="0"/>
      <w:r>
        <w:t>ПРАВИТЕЛЬСТВО КАЛУЖСКОЙ ОБЛАСТИ</w:t>
      </w:r>
    </w:p>
    <w:p w:rsidR="002D2144" w:rsidRDefault="002D2144">
      <w:pPr>
        <w:pStyle w:val="ConsPlusTitle"/>
        <w:jc w:val="center"/>
      </w:pPr>
    </w:p>
    <w:p w:rsidR="002D2144" w:rsidRDefault="002D2144">
      <w:pPr>
        <w:pStyle w:val="ConsPlusTitle"/>
        <w:jc w:val="center"/>
      </w:pPr>
      <w:r>
        <w:t>ПОСТАНОВЛЕНИЕ</w:t>
      </w:r>
    </w:p>
    <w:p w:rsidR="002D2144" w:rsidRDefault="002D2144">
      <w:pPr>
        <w:pStyle w:val="ConsPlusTitle"/>
        <w:jc w:val="center"/>
      </w:pPr>
      <w:r>
        <w:t>от 21 марта 2013 г. N 140</w:t>
      </w:r>
    </w:p>
    <w:p w:rsidR="002D2144" w:rsidRDefault="002D2144">
      <w:pPr>
        <w:pStyle w:val="ConsPlusTitle"/>
        <w:jc w:val="center"/>
      </w:pPr>
    </w:p>
    <w:p w:rsidR="002D2144" w:rsidRDefault="002D2144">
      <w:pPr>
        <w:pStyle w:val="ConsPlusTitle"/>
        <w:jc w:val="center"/>
      </w:pPr>
      <w:r>
        <w:t>ОБ УТВЕРЖДЕНИИ ПОЛОЖЕНИЯ О ПОРЯДКЕ ПРЕДОСТАВЛЕНИЯ</w:t>
      </w:r>
    </w:p>
    <w:p w:rsidR="002D2144" w:rsidRDefault="002D2144">
      <w:pPr>
        <w:pStyle w:val="ConsPlusTitle"/>
        <w:jc w:val="center"/>
      </w:pPr>
      <w:r>
        <w:t>ИЗ ОБЛАСТНОГО БЮДЖЕТА СУБСИДИЙ В РАМКАХ ПОДПРОГРАММЫ</w:t>
      </w:r>
    </w:p>
    <w:p w:rsidR="002D2144" w:rsidRDefault="002D2144">
      <w:pPr>
        <w:pStyle w:val="ConsPlusTitle"/>
        <w:jc w:val="center"/>
      </w:pPr>
      <w:r>
        <w:t>"РАЗВИТИЕ ОТРАСЛЕЙ АГРОПРОМЫШЛЕННОГО КОМПЛЕКСА"</w:t>
      </w:r>
    </w:p>
    <w:p w:rsidR="002D2144" w:rsidRDefault="002D2144">
      <w:pPr>
        <w:pStyle w:val="ConsPlusTitle"/>
        <w:jc w:val="center"/>
      </w:pPr>
      <w:r>
        <w:t>ГОСУДАРСТВЕННОЙ ПРОГРАММЫ КАЛУЖСКОЙ ОБЛАСТИ "РАЗВИТИЕ</w:t>
      </w:r>
    </w:p>
    <w:p w:rsidR="002D2144" w:rsidRDefault="002D2144">
      <w:pPr>
        <w:pStyle w:val="ConsPlusTitle"/>
        <w:jc w:val="center"/>
      </w:pPr>
      <w:r>
        <w:t>СЕЛЬСКОГО ХОЗЯЙСТВА И РЕГУЛИРОВАНИЯ РЫНКОВ</w:t>
      </w:r>
    </w:p>
    <w:p w:rsidR="002D2144" w:rsidRDefault="002D2144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2D2144" w:rsidRDefault="002D2144">
      <w:pPr>
        <w:pStyle w:val="ConsPlusTitle"/>
        <w:jc w:val="center"/>
      </w:pPr>
      <w:r>
        <w:t>В КАЛУЖСКОЙ ОБЛАСТИ" НА ОКАЗАНИЕ НЕСВЯЗАННОЙ ПОДДЕРЖКИ</w:t>
      </w:r>
    </w:p>
    <w:p w:rsidR="002D2144" w:rsidRDefault="002D2144">
      <w:pPr>
        <w:pStyle w:val="ConsPlusTitle"/>
        <w:jc w:val="center"/>
      </w:pPr>
      <w:r>
        <w:t>СЕЛЬСКОХОЗЯЙСТВЕННЫМ ТОВАРОПРОИЗВОДИТЕЛЯМ В ОБЛАСТИ</w:t>
      </w:r>
    </w:p>
    <w:p w:rsidR="002D2144" w:rsidRDefault="002D2144">
      <w:pPr>
        <w:pStyle w:val="ConsPlusTitle"/>
        <w:jc w:val="center"/>
      </w:pPr>
      <w:r>
        <w:t>РАСТЕНИЕВОДСТВА</w:t>
      </w:r>
    </w:p>
    <w:p w:rsidR="002D2144" w:rsidRDefault="002D214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D214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D2144" w:rsidRDefault="002D214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D2144" w:rsidRDefault="002D214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>(в ред. Постановлений Правительства Калужской области</w:t>
            </w:r>
            <w:proofErr w:type="gramEnd"/>
          </w:p>
          <w:p w:rsidR="002D2144" w:rsidRDefault="002D214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23.05.2013 </w:t>
            </w:r>
            <w:hyperlink r:id="rId5" w:history="1">
              <w:r>
                <w:rPr>
                  <w:color w:val="0000FF"/>
                </w:rPr>
                <w:t>N 272</w:t>
              </w:r>
            </w:hyperlink>
            <w:r>
              <w:rPr>
                <w:color w:val="392C69"/>
              </w:rPr>
              <w:t xml:space="preserve">, от 07.11.2013 </w:t>
            </w:r>
            <w:hyperlink r:id="rId6" w:history="1">
              <w:r>
                <w:rPr>
                  <w:color w:val="0000FF"/>
                </w:rPr>
                <w:t>N 593</w:t>
              </w:r>
            </w:hyperlink>
            <w:r>
              <w:rPr>
                <w:color w:val="392C69"/>
              </w:rPr>
              <w:t xml:space="preserve">, от 11.02.2014 </w:t>
            </w:r>
            <w:hyperlink r:id="rId7" w:history="1">
              <w:r>
                <w:rPr>
                  <w:color w:val="0000FF"/>
                </w:rPr>
                <w:t>N 87</w:t>
              </w:r>
            </w:hyperlink>
            <w:r>
              <w:rPr>
                <w:color w:val="392C69"/>
              </w:rPr>
              <w:t>,</w:t>
            </w:r>
          </w:p>
          <w:p w:rsidR="002D2144" w:rsidRDefault="002D214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03.09.2014 </w:t>
            </w:r>
            <w:hyperlink r:id="rId8" w:history="1">
              <w:r>
                <w:rPr>
                  <w:color w:val="0000FF"/>
                </w:rPr>
                <w:t>N 525</w:t>
              </w:r>
            </w:hyperlink>
            <w:r>
              <w:rPr>
                <w:color w:val="392C69"/>
              </w:rPr>
              <w:t xml:space="preserve">, от 12.02.2015 </w:t>
            </w:r>
            <w:hyperlink r:id="rId9" w:history="1">
              <w:r>
                <w:rPr>
                  <w:color w:val="0000FF"/>
                </w:rPr>
                <w:t>N 84</w:t>
              </w:r>
            </w:hyperlink>
            <w:r>
              <w:rPr>
                <w:color w:val="392C69"/>
              </w:rPr>
              <w:t xml:space="preserve">, от 28.05.2015 </w:t>
            </w:r>
            <w:hyperlink r:id="rId10" w:history="1">
              <w:r>
                <w:rPr>
                  <w:color w:val="0000FF"/>
                </w:rPr>
                <w:t>N 288</w:t>
              </w:r>
            </w:hyperlink>
            <w:r>
              <w:rPr>
                <w:color w:val="392C69"/>
              </w:rPr>
              <w:t>,</w:t>
            </w:r>
          </w:p>
          <w:p w:rsidR="002D2144" w:rsidRDefault="002D214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09.03.2016 </w:t>
            </w:r>
            <w:hyperlink r:id="rId11" w:history="1">
              <w:r>
                <w:rPr>
                  <w:color w:val="0000FF"/>
                </w:rPr>
                <w:t>N 148</w:t>
              </w:r>
            </w:hyperlink>
            <w:r>
              <w:rPr>
                <w:color w:val="392C69"/>
              </w:rPr>
              <w:t xml:space="preserve">, от 16.09.2016 </w:t>
            </w:r>
            <w:hyperlink r:id="rId12" w:history="1">
              <w:r>
                <w:rPr>
                  <w:color w:val="0000FF"/>
                </w:rPr>
                <w:t>N 508</w:t>
              </w:r>
            </w:hyperlink>
            <w:r>
              <w:rPr>
                <w:color w:val="392C69"/>
              </w:rPr>
              <w:t xml:space="preserve">, от 17.02.2017 </w:t>
            </w:r>
            <w:hyperlink r:id="rId13" w:history="1">
              <w:r>
                <w:rPr>
                  <w:color w:val="0000FF"/>
                </w:rPr>
                <w:t>N 79</w:t>
              </w:r>
            </w:hyperlink>
            <w:r>
              <w:rPr>
                <w:color w:val="392C69"/>
              </w:rPr>
              <w:t>,</w:t>
            </w:r>
          </w:p>
          <w:p w:rsidR="002D2144" w:rsidRDefault="002D214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22.01.2018 </w:t>
            </w:r>
            <w:hyperlink r:id="rId14" w:history="1">
              <w:r>
                <w:rPr>
                  <w:color w:val="0000FF"/>
                </w:rPr>
                <w:t>N 41</w:t>
              </w:r>
            </w:hyperlink>
            <w:r>
              <w:rPr>
                <w:color w:val="392C69"/>
              </w:rPr>
              <w:t xml:space="preserve">, от 29.08.2018 </w:t>
            </w:r>
            <w:hyperlink r:id="rId15" w:history="1">
              <w:r>
                <w:rPr>
                  <w:color w:val="0000FF"/>
                </w:rPr>
                <w:t>N 513</w:t>
              </w:r>
            </w:hyperlink>
            <w:r>
              <w:rPr>
                <w:color w:val="392C69"/>
              </w:rPr>
              <w:t xml:space="preserve">, от 28.01.2019 </w:t>
            </w:r>
            <w:hyperlink r:id="rId16" w:history="1">
              <w:r>
                <w:rPr>
                  <w:color w:val="0000FF"/>
                </w:rPr>
                <w:t>N 29</w:t>
              </w:r>
            </w:hyperlink>
            <w:r>
              <w:rPr>
                <w:color w:val="392C69"/>
              </w:rPr>
              <w:t>,</w:t>
            </w:r>
          </w:p>
          <w:p w:rsidR="002D2144" w:rsidRDefault="002D2144">
            <w:pPr>
              <w:pStyle w:val="ConsPlusNormal"/>
              <w:jc w:val="center"/>
            </w:pPr>
            <w:r>
              <w:rPr>
                <w:color w:val="392C69"/>
              </w:rPr>
              <w:t xml:space="preserve">от 22.03.2019 </w:t>
            </w:r>
            <w:hyperlink r:id="rId17" w:history="1">
              <w:r>
                <w:rPr>
                  <w:color w:val="0000FF"/>
                </w:rPr>
                <w:t>N 169</w:t>
              </w:r>
            </w:hyperlink>
            <w:r>
              <w:rPr>
                <w:color w:val="392C69"/>
              </w:rPr>
              <w:t>)</w:t>
            </w:r>
          </w:p>
        </w:tc>
      </w:tr>
    </w:tbl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proofErr w:type="gramStart"/>
      <w:r>
        <w:t xml:space="preserve">В соответствии с </w:t>
      </w:r>
      <w:hyperlink r:id="rId18" w:history="1">
        <w:r>
          <w:rPr>
            <w:color w:val="0000FF"/>
          </w:rPr>
          <w:t>пунктом 1 статьи 78</w:t>
        </w:r>
      </w:hyperlink>
      <w:r>
        <w:t xml:space="preserve"> Бюджетного кодекса Российской Федерации, </w:t>
      </w:r>
      <w:hyperlink r:id="rId19" w:history="1">
        <w:r>
          <w:rPr>
            <w:color w:val="0000FF"/>
          </w:rPr>
          <w:t>постановлением</w:t>
        </w:r>
      </w:hyperlink>
      <w:r>
        <w:t xml:space="preserve"> Правительства Российской Федерации от 06.09.2016 N 887 "Об общих требованиях к нормативным правовым актам, муниципальным правовым актам, регулирующим предоставление субсидий юридическим лицам (за исключением субсидий государственным (муниципальным) учреждениям), индивидуальным предпринимателям, а также физическим лицам - производителям товаров, работ, услуг" (в ред. постановления Правительства Российской Федерации от 19.11.2016 N 1218</w:t>
      </w:r>
      <w:proofErr w:type="gramEnd"/>
      <w:r>
        <w:t xml:space="preserve">, </w:t>
      </w:r>
      <w:proofErr w:type="gramStart"/>
      <w:r>
        <w:t xml:space="preserve">от 22.04.2017 N 483, от 18.05.2017 N 592, от 09.08.2017 N 954, от 17.10.2017 N 1263, от 20.11.2018 N 1389), </w:t>
      </w:r>
      <w:hyperlink r:id="rId20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2019 год и на плановый период 2020 и 2021 годов", </w:t>
      </w:r>
      <w:hyperlink r:id="rId21" w:history="1">
        <w:r>
          <w:rPr>
            <w:color w:val="0000FF"/>
          </w:rPr>
          <w:t>постановлением</w:t>
        </w:r>
      </w:hyperlink>
      <w:r>
        <w:t xml:space="preserve"> Правительства Калужской области от 31.01.2019 N 48 "Об утверждении государственной программы Калужской области "Развитие сельского хозяйства и регулирования рынков сельскохозяйственной продукции, сырья</w:t>
      </w:r>
      <w:proofErr w:type="gramEnd"/>
      <w:r>
        <w:t xml:space="preserve"> и продовольствия в Калужской области" Правительство Калужской области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>ПОСТАНОВЛЯЕТ:</w:t>
      </w:r>
    </w:p>
    <w:p w:rsidR="002D2144" w:rsidRDefault="002D2144">
      <w:pPr>
        <w:pStyle w:val="ConsPlusNormal"/>
        <w:jc w:val="both"/>
      </w:pPr>
      <w:r>
        <w:t xml:space="preserve">(в ред. Постановлений Правительства Калужской области от 17.02.2017 </w:t>
      </w:r>
      <w:hyperlink r:id="rId22" w:history="1">
        <w:r>
          <w:rPr>
            <w:color w:val="0000FF"/>
          </w:rPr>
          <w:t>N 79</w:t>
        </w:r>
      </w:hyperlink>
      <w:r>
        <w:t xml:space="preserve">, от 22.01.2018 </w:t>
      </w:r>
      <w:hyperlink r:id="rId23" w:history="1">
        <w:r>
          <w:rPr>
            <w:color w:val="0000FF"/>
          </w:rPr>
          <w:t>N 41</w:t>
        </w:r>
      </w:hyperlink>
      <w:r>
        <w:t xml:space="preserve">, от 29.08.2018 </w:t>
      </w:r>
      <w:hyperlink r:id="rId24" w:history="1">
        <w:r>
          <w:rPr>
            <w:color w:val="0000FF"/>
          </w:rPr>
          <w:t>N 513</w:t>
        </w:r>
      </w:hyperlink>
      <w:r>
        <w:t xml:space="preserve">, от 28.01.2019 </w:t>
      </w:r>
      <w:hyperlink r:id="rId25" w:history="1">
        <w:r>
          <w:rPr>
            <w:color w:val="0000FF"/>
          </w:rPr>
          <w:t>N 29</w:t>
        </w:r>
      </w:hyperlink>
      <w:r>
        <w:t xml:space="preserve">, </w:t>
      </w:r>
      <w:proofErr w:type="gramStart"/>
      <w:r>
        <w:t>от</w:t>
      </w:r>
      <w:proofErr w:type="gramEnd"/>
      <w:r>
        <w:t xml:space="preserve"> 22.03.2019 </w:t>
      </w:r>
      <w:hyperlink r:id="rId26" w:history="1">
        <w:r>
          <w:rPr>
            <w:color w:val="0000FF"/>
          </w:rPr>
          <w:t>N 169</w:t>
        </w:r>
      </w:hyperlink>
      <w:r>
        <w:t>)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 xml:space="preserve">Утвердить </w:t>
      </w:r>
      <w:hyperlink w:anchor="P42" w:history="1">
        <w:r>
          <w:rPr>
            <w:color w:val="0000FF"/>
          </w:rPr>
          <w:t>Положение</w:t>
        </w:r>
      </w:hyperlink>
      <w:r>
        <w:t xml:space="preserve"> о порядке предоставления из областного бюджета субсидий в рамках </w:t>
      </w:r>
      <w:hyperlink r:id="rId27" w:history="1">
        <w:r>
          <w:rPr>
            <w:color w:val="0000FF"/>
          </w:rPr>
          <w:t>подпрограммы</w:t>
        </w:r>
      </w:hyperlink>
      <w:r>
        <w:t xml:space="preserve"> "Развитие отраслей агропромышленного комплекса" государственной программы Калужской области "Развитие сельского хозяйства и регулирования рынков сельскохозяйственной продукции, сырья и продовольствия в Калужской области" на оказание несвязанной поддержки в области растениеводства (прилагается).</w:t>
      </w:r>
    </w:p>
    <w:p w:rsidR="002D2144" w:rsidRDefault="002D2144">
      <w:pPr>
        <w:pStyle w:val="ConsPlusNormal"/>
        <w:jc w:val="both"/>
      </w:pPr>
      <w:r>
        <w:t xml:space="preserve">(в ред. Постановлений Правительства Калужской области от 11.02.2014 </w:t>
      </w:r>
      <w:hyperlink r:id="rId28" w:history="1">
        <w:r>
          <w:rPr>
            <w:color w:val="0000FF"/>
          </w:rPr>
          <w:t>N 87</w:t>
        </w:r>
      </w:hyperlink>
      <w:r>
        <w:t xml:space="preserve">, от 16.09.2016 </w:t>
      </w:r>
      <w:hyperlink r:id="rId29" w:history="1">
        <w:r>
          <w:rPr>
            <w:color w:val="0000FF"/>
          </w:rPr>
          <w:t>N 508</w:t>
        </w:r>
      </w:hyperlink>
      <w:r>
        <w:t xml:space="preserve">, от 22.03.2019 </w:t>
      </w:r>
      <w:hyperlink r:id="rId30" w:history="1">
        <w:r>
          <w:rPr>
            <w:color w:val="0000FF"/>
          </w:rPr>
          <w:t>N 169</w:t>
        </w:r>
      </w:hyperlink>
      <w:r>
        <w:t>)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jc w:val="right"/>
      </w:pPr>
      <w:r>
        <w:t>Губернатор Калужской области</w:t>
      </w:r>
    </w:p>
    <w:p w:rsidR="002D2144" w:rsidRDefault="002D2144">
      <w:pPr>
        <w:pStyle w:val="ConsPlusNormal"/>
        <w:jc w:val="right"/>
      </w:pPr>
      <w:proofErr w:type="spellStart"/>
      <w:r>
        <w:t>А.Д.Артамонов</w:t>
      </w:r>
      <w:proofErr w:type="spellEnd"/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jc w:val="right"/>
        <w:outlineLvl w:val="0"/>
      </w:pPr>
      <w:r>
        <w:t>Приложение</w:t>
      </w:r>
    </w:p>
    <w:p w:rsidR="002D2144" w:rsidRDefault="002D2144">
      <w:pPr>
        <w:pStyle w:val="ConsPlusNormal"/>
        <w:jc w:val="right"/>
      </w:pPr>
      <w:r>
        <w:t>к Постановлению</w:t>
      </w:r>
    </w:p>
    <w:p w:rsidR="002D2144" w:rsidRDefault="002D2144">
      <w:pPr>
        <w:pStyle w:val="ConsPlusNormal"/>
        <w:jc w:val="right"/>
      </w:pPr>
      <w:r>
        <w:t>Правительства Калужской области</w:t>
      </w:r>
    </w:p>
    <w:p w:rsidR="002D2144" w:rsidRDefault="002D2144">
      <w:pPr>
        <w:pStyle w:val="ConsPlusNormal"/>
        <w:jc w:val="right"/>
      </w:pPr>
      <w:r>
        <w:t>от 21 марта 2013 г. N 140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Title"/>
        <w:jc w:val="center"/>
      </w:pPr>
      <w:bookmarkStart w:id="1" w:name="P42"/>
      <w:bookmarkEnd w:id="1"/>
      <w:r>
        <w:t>ПОЛОЖЕНИЕ</w:t>
      </w:r>
    </w:p>
    <w:p w:rsidR="002D2144" w:rsidRDefault="002D2144">
      <w:pPr>
        <w:pStyle w:val="ConsPlusTitle"/>
        <w:jc w:val="center"/>
      </w:pPr>
      <w:r>
        <w:t>О ПОРЯДКЕ ПРЕДОСТАВЛЕНИЯ ИЗ ОБЛАСТНОГО БЮДЖЕТА СУБСИДИЙ</w:t>
      </w:r>
    </w:p>
    <w:p w:rsidR="002D2144" w:rsidRDefault="002D2144">
      <w:pPr>
        <w:pStyle w:val="ConsPlusTitle"/>
        <w:jc w:val="center"/>
      </w:pPr>
      <w:r>
        <w:t xml:space="preserve">В РАМКАХ ПОДПРОГРАММЫ "РАЗВИТИЕ ОТРАСЛЕЙ </w:t>
      </w:r>
      <w:proofErr w:type="gramStart"/>
      <w:r>
        <w:t>АГРОПРОМЫШЛЕННОГО</w:t>
      </w:r>
      <w:proofErr w:type="gramEnd"/>
    </w:p>
    <w:p w:rsidR="002D2144" w:rsidRDefault="002D2144">
      <w:pPr>
        <w:pStyle w:val="ConsPlusTitle"/>
        <w:jc w:val="center"/>
      </w:pPr>
      <w:r>
        <w:t>КОМПЛЕКСА" ГОСУДАРСТВЕННОЙ ПРОГРАММЫ КАЛУЖСКОЙ ОБЛАСТИ</w:t>
      </w:r>
    </w:p>
    <w:p w:rsidR="002D2144" w:rsidRDefault="002D2144">
      <w:pPr>
        <w:pStyle w:val="ConsPlusTitle"/>
        <w:jc w:val="center"/>
      </w:pPr>
      <w:r>
        <w:t>"РАЗВИТИЕ СЕЛЬСКОГО ХОЗЯЙСТВА И РЕГУЛИРОВАНИЯ РЫНКОВ</w:t>
      </w:r>
    </w:p>
    <w:p w:rsidR="002D2144" w:rsidRDefault="002D2144">
      <w:pPr>
        <w:pStyle w:val="ConsPlusTitle"/>
        <w:jc w:val="center"/>
      </w:pPr>
      <w:r>
        <w:t>СЕЛЬСКОХОЗЯЙСТВЕННОЙ ПРОДУКЦИИ, СЫРЬЯ И ПРОДОВОЛЬСТВИЯ</w:t>
      </w:r>
    </w:p>
    <w:p w:rsidR="002D2144" w:rsidRDefault="002D2144">
      <w:pPr>
        <w:pStyle w:val="ConsPlusTitle"/>
        <w:jc w:val="center"/>
      </w:pPr>
      <w:r>
        <w:t>В КАЛУЖСКОЙ ОБЛАСТИ" НА ОКАЗАНИЕ НЕСВЯЗАННОЙ ПОДДЕРЖКИ</w:t>
      </w:r>
    </w:p>
    <w:p w:rsidR="002D2144" w:rsidRDefault="002D2144">
      <w:pPr>
        <w:pStyle w:val="ConsPlusTitle"/>
        <w:jc w:val="center"/>
      </w:pPr>
      <w:r>
        <w:t>В ОБЛАСТИ РАСТЕНИЕВОДСТВА</w:t>
      </w:r>
    </w:p>
    <w:p w:rsidR="002D2144" w:rsidRDefault="002D2144">
      <w:pPr>
        <w:spacing w:after="1"/>
      </w:pPr>
    </w:p>
    <w:tbl>
      <w:tblPr>
        <w:tblW w:w="9354" w:type="dxa"/>
        <w:jc w:val="center"/>
        <w:tblBorders>
          <w:top w:val="nil"/>
          <w:left w:val="single" w:sz="24" w:space="0" w:color="CED3F1"/>
          <w:bottom w:val="nil"/>
          <w:right w:val="single" w:sz="24" w:space="0" w:color="F4F3F8"/>
          <w:insideH w:val="nil"/>
          <w:insideV w:val="nil"/>
        </w:tblBorders>
        <w:tblCellMar>
          <w:top w:w="113" w:type="dxa"/>
          <w:left w:w="113" w:type="dxa"/>
          <w:bottom w:w="113" w:type="dxa"/>
          <w:right w:w="113" w:type="dxa"/>
        </w:tblCellMar>
        <w:tblLook w:val="0000" w:firstRow="0" w:lastRow="0" w:firstColumn="0" w:lastColumn="0" w:noHBand="0" w:noVBand="0"/>
      </w:tblPr>
      <w:tblGrid>
        <w:gridCol w:w="9354"/>
      </w:tblGrid>
      <w:tr w:rsidR="002D2144">
        <w:trPr>
          <w:jc w:val="center"/>
        </w:trPr>
        <w:tc>
          <w:tcPr>
            <w:tcW w:w="9294" w:type="dxa"/>
            <w:tcBorders>
              <w:top w:val="nil"/>
              <w:left w:val="single" w:sz="24" w:space="0" w:color="CED3F1"/>
              <w:bottom w:val="nil"/>
              <w:right w:val="single" w:sz="24" w:space="0" w:color="F4F3F8"/>
            </w:tcBorders>
            <w:shd w:val="clear" w:color="auto" w:fill="F4F3F8"/>
          </w:tcPr>
          <w:p w:rsidR="002D2144" w:rsidRDefault="002D2144">
            <w:pPr>
              <w:pStyle w:val="ConsPlusNormal"/>
              <w:jc w:val="center"/>
            </w:pPr>
            <w:r>
              <w:rPr>
                <w:color w:val="392C69"/>
              </w:rPr>
              <w:t>Список изменяющих документов</w:t>
            </w:r>
          </w:p>
          <w:p w:rsidR="002D2144" w:rsidRDefault="002D2144">
            <w:pPr>
              <w:pStyle w:val="ConsPlusNormal"/>
              <w:jc w:val="center"/>
            </w:pPr>
            <w:proofErr w:type="gramStart"/>
            <w:r>
              <w:rPr>
                <w:color w:val="392C69"/>
              </w:rPr>
              <w:t xml:space="preserve">(в ред. </w:t>
            </w:r>
            <w:hyperlink r:id="rId31" w:history="1">
              <w:r>
                <w:rPr>
                  <w:color w:val="0000FF"/>
                </w:rPr>
                <w:t>Постановления</w:t>
              </w:r>
            </w:hyperlink>
            <w:r>
              <w:rPr>
                <w:color w:val="392C69"/>
              </w:rPr>
              <w:t xml:space="preserve"> Правительства Калужской области</w:t>
            </w:r>
            <w:proofErr w:type="gramEnd"/>
          </w:p>
          <w:p w:rsidR="002D2144" w:rsidRDefault="002D2144">
            <w:pPr>
              <w:pStyle w:val="ConsPlusNormal"/>
              <w:jc w:val="center"/>
            </w:pPr>
            <w:r>
              <w:rPr>
                <w:color w:val="392C69"/>
              </w:rPr>
              <w:t>от 22.03.2019 N 169)</w:t>
            </w:r>
          </w:p>
        </w:tc>
      </w:tr>
    </w:tbl>
    <w:p w:rsidR="002D2144" w:rsidRDefault="002D2144">
      <w:pPr>
        <w:pStyle w:val="ConsPlusNormal"/>
        <w:jc w:val="both"/>
      </w:pPr>
    </w:p>
    <w:p w:rsidR="002D2144" w:rsidRDefault="002D2144">
      <w:pPr>
        <w:pStyle w:val="ConsPlusTitle"/>
        <w:jc w:val="center"/>
        <w:outlineLvl w:val="1"/>
      </w:pPr>
      <w:r>
        <w:t>1. Общие положения о предоставлении субсидий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 xml:space="preserve">1.1. </w:t>
      </w:r>
      <w:proofErr w:type="gramStart"/>
      <w:r>
        <w:t>Настоящее Положение определяет цель, условия и порядок предоставления субсидий из областного бюджета на оказание несвязанной поддержки в области растениеводства, в том числе в области производства семенного картофеля и овощей открытого грунта (далее - субсидии), а также требования к отчетности и осуществлению контроля за соблюдением условий, цели и порядка предоставления субсидий и ответственности за их нарушение.</w:t>
      </w:r>
      <w:proofErr w:type="gramEnd"/>
    </w:p>
    <w:p w:rsidR="002D2144" w:rsidRDefault="002D2144">
      <w:pPr>
        <w:pStyle w:val="ConsPlusNormal"/>
        <w:spacing w:before="220"/>
        <w:ind w:firstLine="540"/>
        <w:jc w:val="both"/>
      </w:pPr>
      <w:bookmarkStart w:id="2" w:name="P57"/>
      <w:bookmarkEnd w:id="2"/>
      <w:r>
        <w:t xml:space="preserve">1.2. Целью предоставления субсидий является оказание несвязанной поддержки в области растениеводства на возмещение части затрат получателей, указанных в </w:t>
      </w:r>
      <w:hyperlink w:anchor="P59" w:history="1">
        <w:r>
          <w:rPr>
            <w:color w:val="0000FF"/>
          </w:rPr>
          <w:t>пункте 1.4</w:t>
        </w:r>
      </w:hyperlink>
      <w:r>
        <w:t xml:space="preserve"> настоящего Положения, по направлениям, предусмотренным </w:t>
      </w:r>
      <w:hyperlink w:anchor="P63" w:history="1">
        <w:r>
          <w:rPr>
            <w:color w:val="0000FF"/>
          </w:rPr>
          <w:t>пунктом 2.1</w:t>
        </w:r>
      </w:hyperlink>
      <w:r>
        <w:t xml:space="preserve"> настоящего Положения.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 xml:space="preserve">1.3. </w:t>
      </w:r>
      <w:proofErr w:type="gramStart"/>
      <w:r>
        <w:t xml:space="preserve">Органом государственной власти Калужской области, до которого в соответствии с бюджетным законодательством Российской Федерации как до получателя бюджетных средств доведены в установленном порядке лимиты бюджетных обязательств на предоставление субсидий на 2019 год, предусмотренных </w:t>
      </w:r>
      <w:hyperlink r:id="rId32" w:history="1">
        <w:r>
          <w:rPr>
            <w:color w:val="0000FF"/>
          </w:rPr>
          <w:t>Законом</w:t>
        </w:r>
      </w:hyperlink>
      <w:r>
        <w:t xml:space="preserve"> Калужской области "Об областном бюджете на 2019 год и на плановый период 2020 и 2021 годов", является министерство сельского хозяйства Калужской области (далее - министерство).</w:t>
      </w:r>
      <w:proofErr w:type="gramEnd"/>
    </w:p>
    <w:p w:rsidR="002D2144" w:rsidRDefault="002D2144">
      <w:pPr>
        <w:pStyle w:val="ConsPlusNormal"/>
        <w:spacing w:before="220"/>
        <w:ind w:firstLine="540"/>
        <w:jc w:val="both"/>
      </w:pPr>
      <w:bookmarkStart w:id="3" w:name="P59"/>
      <w:bookmarkEnd w:id="3"/>
      <w:r>
        <w:t xml:space="preserve">1.4. </w:t>
      </w:r>
      <w:proofErr w:type="gramStart"/>
      <w:r>
        <w:t xml:space="preserve">Получателями субсидий являются сельскохозяйственные товаропроизводители Калужской области, за исключением граждан, ведущих личное подсобное хозяйство, научные организации, профессиональные образовательные организации, образовательные организации высшего образования, которые в процессе научной, научно-технической и (или) образовательной деятельности осуществляют производство сельскохозяйственной продукции, ее первичную и последующую (промышленную) переработку в соответствии с перечнем, указанным в </w:t>
      </w:r>
      <w:hyperlink r:id="rId33" w:history="1">
        <w:r>
          <w:rPr>
            <w:color w:val="0000FF"/>
          </w:rPr>
          <w:t>части 1 статьи 3</w:t>
        </w:r>
      </w:hyperlink>
      <w:r>
        <w:t xml:space="preserve"> Федерального закона "О развитии сельского хозяйства" (далее - получатели).</w:t>
      </w:r>
      <w:proofErr w:type="gramEnd"/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Title"/>
        <w:jc w:val="center"/>
        <w:outlineLvl w:val="1"/>
      </w:pPr>
      <w:r>
        <w:t>2. Условия и порядок предоставления субсидий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bookmarkStart w:id="4" w:name="P63"/>
      <w:bookmarkEnd w:id="4"/>
      <w:r>
        <w:t>2.1. Субсидии предоставляются получателям по следующим направлениям:</w:t>
      </w:r>
    </w:p>
    <w:p w:rsidR="002D2144" w:rsidRDefault="002D2144">
      <w:pPr>
        <w:pStyle w:val="ConsPlusNormal"/>
        <w:spacing w:before="220"/>
        <w:ind w:firstLine="540"/>
        <w:jc w:val="both"/>
      </w:pPr>
      <w:bookmarkStart w:id="5" w:name="P64"/>
      <w:bookmarkEnd w:id="5"/>
      <w:r>
        <w:t xml:space="preserve">2.1.1. </w:t>
      </w:r>
      <w:proofErr w:type="gramStart"/>
      <w:r>
        <w:t xml:space="preserve">На оказание несвязанной поддержки получателям в области растениеводства на возмещение части затрат (без учета налога на добавленную стоимость) на проведение комплекса </w:t>
      </w:r>
      <w:r>
        <w:lastRenderedPageBreak/>
        <w:t>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 в расчете на 1 гектар посевной площади, занятой зерновыми, зернобобовыми и кормовыми сельскохозяйственными культурами (далее - поддержка в области растениеводства).</w:t>
      </w:r>
      <w:proofErr w:type="gramEnd"/>
    </w:p>
    <w:p w:rsidR="002D2144" w:rsidRDefault="002D2144">
      <w:pPr>
        <w:pStyle w:val="ConsPlusNormal"/>
        <w:spacing w:before="220"/>
        <w:ind w:firstLine="540"/>
        <w:jc w:val="both"/>
      </w:pPr>
      <w:bookmarkStart w:id="6" w:name="P65"/>
      <w:bookmarkEnd w:id="6"/>
      <w:r>
        <w:t xml:space="preserve">2.1.2. </w:t>
      </w:r>
      <w:proofErr w:type="gramStart"/>
      <w:r>
        <w:t>На оказание несвязанной поддержки получателям в области развития производства семенного картофеля и овощей открытого грунта на возмещение части затрат (без учета налога на добавленную стоимость) на проведение комплекса агротехнологических работ, обеспечивающих увеличение производства семенного картофеля и овощей открытого грунта, в соответствии с перечнем, утвержденным Министерством сельского хозяйства Российской Федерации, в расчете на 1 гектар посевной площади (далее - поддержка в области</w:t>
      </w:r>
      <w:proofErr w:type="gramEnd"/>
      <w:r>
        <w:t xml:space="preserve"> производства семенного картофеля и овощей открытого грунта).</w:t>
      </w:r>
    </w:p>
    <w:p w:rsidR="002D2144" w:rsidRDefault="002D2144">
      <w:pPr>
        <w:pStyle w:val="ConsPlusNormal"/>
        <w:spacing w:before="220"/>
        <w:ind w:firstLine="540"/>
        <w:jc w:val="both"/>
      </w:pPr>
      <w:bookmarkStart w:id="7" w:name="P66"/>
      <w:bookmarkEnd w:id="7"/>
      <w:r>
        <w:t>2.2. Для получения субсидий получатели представляют в министерство следующие документы: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>2.2.1. Заявление о предоставлении субсидий по форме, разрабатываемой министерством.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 xml:space="preserve">2.2.2. По направлению, указанному в </w:t>
      </w:r>
      <w:hyperlink w:anchor="P64" w:history="1">
        <w:r>
          <w:rPr>
            <w:color w:val="0000FF"/>
          </w:rPr>
          <w:t>подпункте 2.1.1 пункта 2.1</w:t>
        </w:r>
      </w:hyperlink>
      <w:r>
        <w:t xml:space="preserve"> настоящего Положения: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>а) копии формы федерального статистического наблюдения N 29-СХ "Сведения о сборе урожая сельскохозяйственных культур по состоянию на 1 ноября (20 ноября) 2017 года со всех земель" или N 2-фермер "Сведения о сборе урожая сельскохозяйственных культур по состоянию на 1 октября, 1 ноября (20 ноября) 2017 года";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>б) копии формы федерального статистического наблюдения N 29-СХ "Сведения о сборе урожая сельскохозяйственных культур по состоянию на 1 ноября (20 ноября) 2018 года со всех земель" или N 2-фермер "Сведения о сборе урожая сельскохозяйственных культур по состоянию на 1 октября, 1 ноября (20 ноября) 2018 года";</w:t>
      </w:r>
    </w:p>
    <w:p w:rsidR="002D2144" w:rsidRDefault="002D2144">
      <w:pPr>
        <w:pStyle w:val="ConsPlusNormal"/>
        <w:spacing w:before="220"/>
        <w:ind w:firstLine="540"/>
        <w:jc w:val="both"/>
      </w:pPr>
      <w:bookmarkStart w:id="8" w:name="P71"/>
      <w:bookmarkEnd w:id="8"/>
      <w:r>
        <w:t>в) копии формы федерального статистического наблюдения N П-1(СХ) "Сведения о производстве и отгрузке сельскохозяйственной продукции за ноябрь 2018 года";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 xml:space="preserve">г) копии документов, подтверждающих сортовые и посевные качества семян, выданных органами по сертификации семян сельскохозяйственных растений в соответствии с Федеральным </w:t>
      </w:r>
      <w:hyperlink r:id="rId34" w:history="1">
        <w:r>
          <w:rPr>
            <w:color w:val="0000FF"/>
          </w:rPr>
          <w:t>законом</w:t>
        </w:r>
      </w:hyperlink>
      <w:r>
        <w:t xml:space="preserve"> "О техническом регулировании";</w:t>
      </w:r>
    </w:p>
    <w:p w:rsidR="002D2144" w:rsidRDefault="002D2144">
      <w:pPr>
        <w:pStyle w:val="ConsPlusNormal"/>
        <w:spacing w:before="220"/>
        <w:ind w:firstLine="540"/>
        <w:jc w:val="both"/>
      </w:pPr>
      <w:bookmarkStart w:id="9" w:name="P73"/>
      <w:bookmarkEnd w:id="9"/>
      <w:r>
        <w:t>д) копии формы федерального статистического наблюдения N 4-СХ "Сведения об итогах сева под урожай 2019 года" или N 1-фермер "Сведения об итогах сева под урожай 2019 года";</w:t>
      </w:r>
    </w:p>
    <w:p w:rsidR="002D2144" w:rsidRDefault="002D2144">
      <w:pPr>
        <w:pStyle w:val="ConsPlusNormal"/>
        <w:spacing w:before="220"/>
        <w:ind w:firstLine="540"/>
        <w:jc w:val="both"/>
      </w:pPr>
      <w:bookmarkStart w:id="10" w:name="P74"/>
      <w:bookmarkEnd w:id="10"/>
      <w:r>
        <w:t>е) копии актов расхода семян и посадочного материала по форме СП-13;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>ж) копии первичных учетных документов, подтверждающих приобретение семян (при посеве приобретенными семенами (дополнительно));</w:t>
      </w:r>
    </w:p>
    <w:p w:rsidR="002D2144" w:rsidRDefault="002D2144">
      <w:pPr>
        <w:pStyle w:val="ConsPlusNormal"/>
        <w:spacing w:before="220"/>
        <w:ind w:firstLine="540"/>
        <w:jc w:val="both"/>
      </w:pPr>
      <w:bookmarkStart w:id="11" w:name="P76"/>
      <w:bookmarkEnd w:id="11"/>
      <w:r>
        <w:t xml:space="preserve">з) копии проектно-сметной документации, акты выполненных работ (дополнительно для получателей, осуществляющих проведение работ по известкованию, и (или) </w:t>
      </w:r>
      <w:proofErr w:type="spellStart"/>
      <w:r>
        <w:t>фосфоритованию</w:t>
      </w:r>
      <w:proofErr w:type="spellEnd"/>
      <w:r>
        <w:t>, и (или) гипсованию посевных площадей почв земель сельскохозяйственного назначения).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 xml:space="preserve">2.2.3. По направлению, указанному в </w:t>
      </w:r>
      <w:hyperlink w:anchor="P65" w:history="1">
        <w:r>
          <w:rPr>
            <w:color w:val="0000FF"/>
          </w:rPr>
          <w:t>подпункте 2.1.2 пункта 2.1</w:t>
        </w:r>
      </w:hyperlink>
      <w:r>
        <w:t xml:space="preserve"> настоящего Положения:</w:t>
      </w:r>
    </w:p>
    <w:p w:rsidR="002D2144" w:rsidRDefault="002D2144">
      <w:pPr>
        <w:pStyle w:val="ConsPlusNormal"/>
        <w:spacing w:before="220"/>
        <w:ind w:firstLine="540"/>
        <w:jc w:val="both"/>
      </w:pPr>
      <w:bookmarkStart w:id="12" w:name="P78"/>
      <w:bookmarkEnd w:id="12"/>
      <w:r>
        <w:t>а) копии формы федерального статистического наблюдения N 29-СХ "Сведения о сборе урожая сельскохозяйственных культур по состоянию на 1 ноября (20 ноября) 2018 года со всех земель" или N 2-фермер "Сведения о сборе урожая сельскохозяйственных культур по состоянию на 1 октября, 1 ноября (20 ноября) 2018 года";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lastRenderedPageBreak/>
        <w:t>б) копии формы федерального статистического наблюдения N 21-СХ "Сведения о реализации сельскохозяйственной продукции за 2018 год";</w:t>
      </w:r>
    </w:p>
    <w:p w:rsidR="002D2144" w:rsidRDefault="002D2144">
      <w:pPr>
        <w:pStyle w:val="ConsPlusNormal"/>
        <w:spacing w:before="220"/>
        <w:ind w:firstLine="540"/>
        <w:jc w:val="both"/>
      </w:pPr>
      <w:bookmarkStart w:id="13" w:name="P80"/>
      <w:bookmarkEnd w:id="13"/>
      <w:r>
        <w:t xml:space="preserve">в) копии ведомственной </w:t>
      </w:r>
      <w:hyperlink r:id="rId35" w:history="1">
        <w:r>
          <w:rPr>
            <w:color w:val="0000FF"/>
          </w:rPr>
          <w:t>отчетности</w:t>
        </w:r>
      </w:hyperlink>
      <w:r>
        <w:t xml:space="preserve"> по форме 9-АПК "Отчет о производстве, затратах, себестоимости и реализации продукции растениеводства за 2018 год", утвержденной приказом Министерства сельского хозяйства Российской Федерации от 10.01.2019 N 4 "Об утверждении форм отчетности за 2018 год";</w:t>
      </w:r>
    </w:p>
    <w:p w:rsidR="002D2144" w:rsidRDefault="002D2144">
      <w:pPr>
        <w:pStyle w:val="ConsPlusNormal"/>
        <w:spacing w:before="220"/>
        <w:ind w:firstLine="540"/>
        <w:jc w:val="both"/>
      </w:pPr>
      <w:bookmarkStart w:id="14" w:name="P81"/>
      <w:bookmarkEnd w:id="14"/>
      <w:r>
        <w:t xml:space="preserve">г) копии акта апробации, составленного в соответствии с Федеральным </w:t>
      </w:r>
      <w:hyperlink r:id="rId36" w:history="1">
        <w:r>
          <w:rPr>
            <w:color w:val="0000FF"/>
          </w:rPr>
          <w:t>законом</w:t>
        </w:r>
      </w:hyperlink>
      <w:r>
        <w:t xml:space="preserve"> "О техническом регулировании";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 xml:space="preserve">д) копии документов, подтверждающих сортовые и посевные качества семенного картофеля, выданных органами по сертификации семян сельскохозяйственных растений в соответствии с Федеральным </w:t>
      </w:r>
      <w:hyperlink r:id="rId37" w:history="1">
        <w:r>
          <w:rPr>
            <w:color w:val="0000FF"/>
          </w:rPr>
          <w:t>законом</w:t>
        </w:r>
      </w:hyperlink>
      <w:r>
        <w:t xml:space="preserve"> "О техническом регулировании".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 xml:space="preserve">2.2.4. </w:t>
      </w:r>
      <w:proofErr w:type="gramStart"/>
      <w:r>
        <w:t>Документы, подтверждающие размер среднемесячной заработной платы работников, заполненные в установленном порядке, за квартал года, предшествующий кварталу подачи документов на получение субсидии (по формам федерального статистического наблюдения N П-4 или N ПМ, заверенным в органах статистики, а в случае их отсутствия представляется копия отчета по начисленным и уплаченным страховым взносам в один из государственных внебюджетных фондов).</w:t>
      </w:r>
      <w:proofErr w:type="gramEnd"/>
    </w:p>
    <w:p w:rsidR="002D2144" w:rsidRDefault="002D2144">
      <w:pPr>
        <w:pStyle w:val="ConsPlusNormal"/>
        <w:spacing w:before="220"/>
        <w:ind w:firstLine="540"/>
        <w:jc w:val="both"/>
      </w:pPr>
      <w:r>
        <w:t>2.2.5. Справка, заверенная получателем, подтверждающая неполучение из областного бюджета сре</w:t>
      </w:r>
      <w:proofErr w:type="gramStart"/>
      <w:r>
        <w:t>дств в с</w:t>
      </w:r>
      <w:proofErr w:type="gramEnd"/>
      <w:r>
        <w:t xml:space="preserve">оответствии с иными нормативными правовыми актами Калужской области на цель, указанную в </w:t>
      </w:r>
      <w:hyperlink w:anchor="P57" w:history="1">
        <w:r>
          <w:rPr>
            <w:color w:val="0000FF"/>
          </w:rPr>
          <w:t>пункте 1.2</w:t>
        </w:r>
      </w:hyperlink>
      <w:r>
        <w:t xml:space="preserve"> настоящего Положения.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>2.2.6. Дополнительно для получателей - профессиональных образовательных организаций, образовательных организаций высшего образования - копия лицензии на осуществление образовательной деятельности.</w:t>
      </w:r>
    </w:p>
    <w:p w:rsidR="002D2144" w:rsidRDefault="002D2144">
      <w:pPr>
        <w:pStyle w:val="ConsPlusNormal"/>
        <w:spacing w:before="220"/>
        <w:ind w:firstLine="540"/>
        <w:jc w:val="both"/>
      </w:pPr>
      <w:bookmarkStart w:id="15" w:name="P86"/>
      <w:bookmarkEnd w:id="15"/>
      <w:r>
        <w:t xml:space="preserve">2.3. Получатели представляют документы, подтверждающие их соответствие требованиям </w:t>
      </w:r>
      <w:hyperlink r:id="rId38" w:history="1">
        <w:r>
          <w:rPr>
            <w:color w:val="0000FF"/>
          </w:rPr>
          <w:t>статьи 3</w:t>
        </w:r>
      </w:hyperlink>
      <w:r>
        <w:t xml:space="preserve"> Федерального закона "О развитии сельского хозяйства", за календарный год, предшествующий году подачи документов на предоставление субсидии:</w:t>
      </w:r>
    </w:p>
    <w:p w:rsidR="002D2144" w:rsidRDefault="002D2144">
      <w:pPr>
        <w:pStyle w:val="ConsPlusNormal"/>
        <w:spacing w:before="220"/>
        <w:ind w:firstLine="540"/>
        <w:jc w:val="both"/>
      </w:pPr>
      <w:proofErr w:type="gramStart"/>
      <w:r>
        <w:t xml:space="preserve">а) для юридических лиц - копию бухгалтерского </w:t>
      </w:r>
      <w:hyperlink r:id="rId39" w:history="1">
        <w:r>
          <w:rPr>
            <w:color w:val="0000FF"/>
          </w:rPr>
          <w:t>баланса</w:t>
        </w:r>
      </w:hyperlink>
      <w:r>
        <w:t xml:space="preserve"> и отчета о финансовых результатах по формам, утвержденным приказом Министерства финансов Российской Федерации от 02.07.2010 N 66н "О формах бухгалтерской отчетности организаций" (в ред. приказов Минфина России от 05.10.2011 N 124н, от 17.08.2012 N 113н, от 04.12.2012 N 154н, от 06.04.2015 N 57н, от 06.03.2018 N 41н), заверенную получателем;</w:t>
      </w:r>
      <w:proofErr w:type="gramEnd"/>
    </w:p>
    <w:p w:rsidR="002D2144" w:rsidRDefault="002D2144">
      <w:pPr>
        <w:pStyle w:val="ConsPlusNormal"/>
        <w:spacing w:before="220"/>
        <w:ind w:firstLine="540"/>
        <w:jc w:val="both"/>
      </w:pPr>
      <w:r>
        <w:t>б) для индивидуальных предпринимателей - книгу (выписку из книги) учета доходов и расходов и хозяйственных операций, заверенную получателем;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>в) для крестьянских (фермерских) хозяйств - копию ведомости финансовых результатов (форма N 5-КХ), заверенную печатью и подписью руководителя получателя;</w:t>
      </w:r>
    </w:p>
    <w:p w:rsidR="002D2144" w:rsidRDefault="002D2144">
      <w:pPr>
        <w:pStyle w:val="ConsPlusNormal"/>
        <w:spacing w:before="220"/>
        <w:ind w:firstLine="540"/>
        <w:jc w:val="both"/>
      </w:pPr>
      <w:proofErr w:type="gramStart"/>
      <w:r>
        <w:t xml:space="preserve">г) дополнительно для получателей (за исключением сельскохозяйственных потребительских кооперативов) - справку, заверенную получателем, подтверждающую соответствие доли дохода от реализации произведенной сельскохозяйственной продукции в соответствии с перечнем, утверждаемым Правительством Российской Федерации, в общем доходе от реализации товаров (работ, услуг) за календарный год требованиям </w:t>
      </w:r>
      <w:hyperlink r:id="rId40" w:history="1">
        <w:r>
          <w:rPr>
            <w:color w:val="0000FF"/>
          </w:rPr>
          <w:t>части 1 статьи 3</w:t>
        </w:r>
      </w:hyperlink>
      <w:r>
        <w:t xml:space="preserve"> Федерального закона "О развитии сельского хозяйства", составленную на основании сведений первичных учетных документов получателя;</w:t>
      </w:r>
      <w:proofErr w:type="gramEnd"/>
    </w:p>
    <w:p w:rsidR="002D2144" w:rsidRDefault="002D2144">
      <w:pPr>
        <w:pStyle w:val="ConsPlusNormal"/>
        <w:spacing w:before="220"/>
        <w:ind w:firstLine="540"/>
        <w:jc w:val="both"/>
      </w:pPr>
      <w:r>
        <w:t xml:space="preserve">д) дополнительно для сельскохозяйственных потребительских кооперативов - справку, заверенную получателем, подтверждающую осуществление работ (услуг), выполняемых </w:t>
      </w:r>
      <w:r>
        <w:lastRenderedPageBreak/>
        <w:t xml:space="preserve">сельскохозяйственными потребительскими кооперативами для членов сельскохозяйственного потребительского кооператива, в объеме, установленном </w:t>
      </w:r>
      <w:hyperlink r:id="rId41" w:history="1">
        <w:r>
          <w:rPr>
            <w:color w:val="0000FF"/>
          </w:rPr>
          <w:t>пунктом 13 статьи 4</w:t>
        </w:r>
      </w:hyperlink>
      <w:r>
        <w:t xml:space="preserve"> Федерального закона "О сельскохозяйственной кооперации", составленную на основании сведений первичных учетных документов получателя.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>2.4. Получатели несут ответственность за достоверность сведений, представляемых ими в министерство для получения субсидии, в соответствии с законодательством Российской Федерации и законодательством Калужской области.</w:t>
      </w:r>
    </w:p>
    <w:p w:rsidR="002D2144" w:rsidRDefault="002D2144">
      <w:pPr>
        <w:pStyle w:val="ConsPlusNormal"/>
        <w:spacing w:before="220"/>
        <w:ind w:firstLine="540"/>
        <w:jc w:val="both"/>
      </w:pPr>
      <w:bookmarkStart w:id="16" w:name="P93"/>
      <w:bookmarkEnd w:id="16"/>
      <w:r>
        <w:t>2.5. Министерство делает запросы в уполномоченные органы с использованием системы межведомственного взаимодействия, в том числе в электронной форме с использованием единой системы межведомственного электронного взаимодействия и подключаемых к ней региональных систем межведомственного электронного взаимодействия, о предоставлении: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 xml:space="preserve">2.5.1. Документа, подтверждающего отсутствие у получателя просроченной задолженности по возврату в областной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иной просроченной задолженности перед областным бюджетом.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>2.5.2. Документа, подтверждающего отсутствие у получателя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сборах.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>2.5.3. Выписки из Единого государственного реестра юридических лиц или Единого государственного реестра индивидуальных предпринимателей.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 xml:space="preserve">2.6. Министерство проверяет получателя на соответствие требованиям, установленным в </w:t>
      </w:r>
      <w:hyperlink w:anchor="P179" w:history="1">
        <w:r>
          <w:rPr>
            <w:color w:val="0000FF"/>
          </w:rPr>
          <w:t>подпунктах 2</w:t>
        </w:r>
      </w:hyperlink>
      <w:r>
        <w:t xml:space="preserve">, </w:t>
      </w:r>
      <w:hyperlink w:anchor="P187" w:history="1">
        <w:r>
          <w:rPr>
            <w:color w:val="0000FF"/>
          </w:rPr>
          <w:t>10 пункта 2.17</w:t>
        </w:r>
      </w:hyperlink>
      <w:r>
        <w:t xml:space="preserve"> настоящего Положения, на основании сведений Единого государственного реестра юридических лиц.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 xml:space="preserve">2.7. </w:t>
      </w:r>
      <w:proofErr w:type="gramStart"/>
      <w:r>
        <w:t xml:space="preserve">Министерство проверяет получателя на соответствие требованиям, установленным в </w:t>
      </w:r>
      <w:hyperlink w:anchor="P181" w:history="1">
        <w:r>
          <w:rPr>
            <w:color w:val="0000FF"/>
          </w:rPr>
          <w:t>подпункте 4 пункта 2.17</w:t>
        </w:r>
      </w:hyperlink>
      <w:r>
        <w:t xml:space="preserve"> настоящего Положения, на основании сведений Единого государственного реестра юридических лиц, Единого государственного реестра индивидуальных предпринимателей, Единого федерального реестра сведений о банкротстве.</w:t>
      </w:r>
      <w:proofErr w:type="gramEnd"/>
    </w:p>
    <w:p w:rsidR="002D2144" w:rsidRDefault="002D2144">
      <w:pPr>
        <w:pStyle w:val="ConsPlusNormal"/>
        <w:spacing w:before="220"/>
        <w:ind w:firstLine="540"/>
        <w:jc w:val="both"/>
      </w:pPr>
      <w:bookmarkStart w:id="17" w:name="P99"/>
      <w:bookmarkEnd w:id="17"/>
      <w:r>
        <w:t xml:space="preserve">2.8. </w:t>
      </w:r>
      <w:proofErr w:type="gramStart"/>
      <w:r>
        <w:t xml:space="preserve">Министерство проверяет получателя на соответствие требованиям по использованию на посев при проведении агротехнологических работ семян сельскохозяйственных культур, сорта или гибриды которых включены в Государственный реестр селекционных достижений, допущенных к использованию, по 3 региону допуска, установленного в </w:t>
      </w:r>
      <w:hyperlink w:anchor="P189" w:history="1">
        <w:r>
          <w:rPr>
            <w:color w:val="0000FF"/>
          </w:rPr>
          <w:t>подпункте 12 пункта 2.17</w:t>
        </w:r>
      </w:hyperlink>
      <w:r>
        <w:t xml:space="preserve"> настоящего Положения, на основании сведений Государственного реестра селекционных достижений, размещенного на официальном сайте Федерального государственного бюджетного учреждения "Государственная комиссия Российской</w:t>
      </w:r>
      <w:proofErr w:type="gramEnd"/>
      <w:r>
        <w:t xml:space="preserve"> Федерации по испытанию и охране селекционных достижений" - www.gossort.com.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 xml:space="preserve">2.9. </w:t>
      </w:r>
      <w:proofErr w:type="gramStart"/>
      <w:r>
        <w:t xml:space="preserve">Министерство в течение десяти рабочих дней со дня получения документов, указанных в </w:t>
      </w:r>
      <w:hyperlink w:anchor="P66" w:history="1">
        <w:r>
          <w:rPr>
            <w:color w:val="0000FF"/>
          </w:rPr>
          <w:t>пунктах 2.2</w:t>
        </w:r>
      </w:hyperlink>
      <w:r>
        <w:t xml:space="preserve">, </w:t>
      </w:r>
      <w:hyperlink w:anchor="P86" w:history="1">
        <w:r>
          <w:rPr>
            <w:color w:val="0000FF"/>
          </w:rPr>
          <w:t>2.3</w:t>
        </w:r>
      </w:hyperlink>
      <w:r>
        <w:t xml:space="preserve"> настоящего Положения, рассматривает их, а также документы и сведения, указанные в </w:t>
      </w:r>
      <w:hyperlink w:anchor="P93" w:history="1">
        <w:r>
          <w:rPr>
            <w:color w:val="0000FF"/>
          </w:rPr>
          <w:t>пунктах 2.5</w:t>
        </w:r>
      </w:hyperlink>
      <w:r>
        <w:t xml:space="preserve"> - </w:t>
      </w:r>
      <w:hyperlink w:anchor="P99" w:history="1">
        <w:r>
          <w:rPr>
            <w:color w:val="0000FF"/>
          </w:rPr>
          <w:t>2.8</w:t>
        </w:r>
      </w:hyperlink>
      <w:r>
        <w:t xml:space="preserve"> настоящего Положения, и в случае соответствия документов требованиям </w:t>
      </w:r>
      <w:hyperlink w:anchor="P66" w:history="1">
        <w:r>
          <w:rPr>
            <w:color w:val="0000FF"/>
          </w:rPr>
          <w:t>пунктов 2.2</w:t>
        </w:r>
      </w:hyperlink>
      <w:r>
        <w:t xml:space="preserve">, </w:t>
      </w:r>
      <w:hyperlink w:anchor="P86" w:history="1">
        <w:r>
          <w:rPr>
            <w:color w:val="0000FF"/>
          </w:rPr>
          <w:t>2.3</w:t>
        </w:r>
      </w:hyperlink>
      <w:r>
        <w:t xml:space="preserve"> настоящего Положения, соответствия получателя требованиям, указанным в </w:t>
      </w:r>
      <w:hyperlink w:anchor="P177" w:history="1">
        <w:r>
          <w:rPr>
            <w:color w:val="0000FF"/>
          </w:rPr>
          <w:t>пунктах 2.17</w:t>
        </w:r>
      </w:hyperlink>
      <w:r>
        <w:t xml:space="preserve">, </w:t>
      </w:r>
      <w:hyperlink w:anchor="P190" w:history="1">
        <w:r>
          <w:rPr>
            <w:color w:val="0000FF"/>
          </w:rPr>
          <w:t>2.18</w:t>
        </w:r>
      </w:hyperlink>
      <w:r>
        <w:t xml:space="preserve"> настоящего Положения, принимает решение о предоставлении субсидии либо на основании</w:t>
      </w:r>
      <w:proofErr w:type="gramEnd"/>
      <w:r>
        <w:t xml:space="preserve"> </w:t>
      </w:r>
      <w:hyperlink w:anchor="P105" w:history="1">
        <w:r>
          <w:rPr>
            <w:color w:val="0000FF"/>
          </w:rPr>
          <w:t>пункта 2.13</w:t>
        </w:r>
      </w:hyperlink>
      <w:r>
        <w:t xml:space="preserve"> настоящего Положения - решение об отказе в предоставлении субсидии. Решение министерства (о предоставлении субсидии либо об отказе в предоставлении субсидии) оформляется приказом министерства.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>2.10. Для рассмотрения вопроса о возможности предоставления субсидии министерством создается комиссия по предоставлению субсидий областного бюджета, действующая на основании положения о ее работе, утверждаемого министерством.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lastRenderedPageBreak/>
        <w:t>2.11. Протокол заседания комиссии по предоставлению субсидий областного бюджета и приказ министерства о предоставлении субсидий в течение двух рабочих дней со дня издания приказа размещаются в сети Интернет на странице "Субсидии" раздела "Оперативная информация" сайта министерства сельского хозяйства Калужской области по адресу (mcx.admoblkaluga.ru).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 xml:space="preserve">2.12. </w:t>
      </w:r>
      <w:proofErr w:type="gramStart"/>
      <w:r>
        <w:t>В случае принятия министерством решения о предоставлении субсидии заключение договора о предоставлении субсидий и перечисление субсидий осуществляются министерством в срок не позднее десятого рабочего дня после принятия указанного решения о предоставлении субсидии на расчетный или корреспондентский счет получателя, открытый в учреждениях Центрального банка Российской Федерации или кредитных организациях, указанный в договоре о предоставлении субсидии.</w:t>
      </w:r>
      <w:proofErr w:type="gramEnd"/>
    </w:p>
    <w:p w:rsidR="002D2144" w:rsidRDefault="002D2144">
      <w:pPr>
        <w:pStyle w:val="ConsPlusNormal"/>
        <w:spacing w:before="220"/>
        <w:ind w:firstLine="540"/>
        <w:jc w:val="both"/>
      </w:pPr>
      <w:r>
        <w:t>Договор о предоставлении субсидии заключается с получателем по типовой форме, установленной министерством финансов Калужской области.</w:t>
      </w:r>
    </w:p>
    <w:p w:rsidR="002D2144" w:rsidRDefault="002D2144">
      <w:pPr>
        <w:pStyle w:val="ConsPlusNormal"/>
        <w:spacing w:before="220"/>
        <w:ind w:firstLine="540"/>
        <w:jc w:val="both"/>
      </w:pPr>
      <w:bookmarkStart w:id="18" w:name="P105"/>
      <w:bookmarkEnd w:id="18"/>
      <w:r>
        <w:t>2.13. Министерство принимает решение об отказе в предоставлении субсидии в следующих случаях: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 xml:space="preserve">2.13.1. Несоответствия представленных получателем документов требованиям </w:t>
      </w:r>
      <w:hyperlink w:anchor="P66" w:history="1">
        <w:r>
          <w:rPr>
            <w:color w:val="0000FF"/>
          </w:rPr>
          <w:t>пунктов 2.2</w:t>
        </w:r>
      </w:hyperlink>
      <w:r>
        <w:t xml:space="preserve"> и </w:t>
      </w:r>
      <w:hyperlink w:anchor="P86" w:history="1">
        <w:r>
          <w:rPr>
            <w:color w:val="0000FF"/>
          </w:rPr>
          <w:t>2.3</w:t>
        </w:r>
      </w:hyperlink>
      <w:r>
        <w:t xml:space="preserve"> настоящего Положения или непредставления (предоставления не в полном объеме) указанных документов.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>2.13.2. Недостоверности представленной получателем информации.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 xml:space="preserve">2.13.3. Несоответствия получателя требованиям, указанным в </w:t>
      </w:r>
      <w:hyperlink w:anchor="P177" w:history="1">
        <w:r>
          <w:rPr>
            <w:color w:val="0000FF"/>
          </w:rPr>
          <w:t>пунктах 2.17</w:t>
        </w:r>
      </w:hyperlink>
      <w:r>
        <w:t xml:space="preserve">, </w:t>
      </w:r>
      <w:hyperlink w:anchor="P190" w:history="1">
        <w:r>
          <w:rPr>
            <w:color w:val="0000FF"/>
          </w:rPr>
          <w:t>2.18</w:t>
        </w:r>
      </w:hyperlink>
      <w:r>
        <w:t xml:space="preserve"> настоящего Положения.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 xml:space="preserve">2.14. </w:t>
      </w:r>
      <w:proofErr w:type="gramStart"/>
      <w:r>
        <w:t>В случае отказа в предоставлении субсидии министерство в течение трех рабочих дней со дня принятия решения об отказе</w:t>
      </w:r>
      <w:proofErr w:type="gramEnd"/>
      <w:r>
        <w:t xml:space="preserve"> направляет получателю письменное уведомление об отказе в предоставлении субсидии с указанием причины отказа.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>2.15. Решение об отказе в предоставлении субсидии может быть обжаловано в установленном законодательством Российской Федерации порядке.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>2.16. Размер субсидии, предоставляемой получателю, рассчитывается по формуле: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proofErr w:type="gramStart"/>
      <w:r>
        <w:t>Р</w:t>
      </w:r>
      <w:proofErr w:type="gramEnd"/>
      <w:r>
        <w:t xml:space="preserve"> = Р</w:t>
      </w:r>
      <w:r>
        <w:rPr>
          <w:vertAlign w:val="subscript"/>
        </w:rPr>
        <w:t>1</w:t>
      </w:r>
      <w:r>
        <w:t xml:space="preserve"> + Р</w:t>
      </w:r>
      <w:r>
        <w:rPr>
          <w:vertAlign w:val="subscript"/>
        </w:rPr>
        <w:t>2</w:t>
      </w:r>
      <w:r>
        <w:t>,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 xml:space="preserve">где </w:t>
      </w:r>
      <w:proofErr w:type="gramStart"/>
      <w:r>
        <w:t>Р</w:t>
      </w:r>
      <w:proofErr w:type="gramEnd"/>
      <w:r>
        <w:t xml:space="preserve"> - размер субсидии, предоставляемой получателю по направлениям, указанным в </w:t>
      </w:r>
      <w:hyperlink w:anchor="P64" w:history="1">
        <w:r>
          <w:rPr>
            <w:color w:val="0000FF"/>
          </w:rPr>
          <w:t>подпунктах 2.1.1</w:t>
        </w:r>
      </w:hyperlink>
      <w:r>
        <w:t xml:space="preserve"> и </w:t>
      </w:r>
      <w:hyperlink w:anchor="P65" w:history="1">
        <w:r>
          <w:rPr>
            <w:color w:val="0000FF"/>
          </w:rPr>
          <w:t>2.1.2 пункта 2.1</w:t>
        </w:r>
      </w:hyperlink>
      <w:r>
        <w:t xml:space="preserve"> настоящего Положения;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>Р</w:t>
      </w:r>
      <w:proofErr w:type="gramStart"/>
      <w:r>
        <w:rPr>
          <w:vertAlign w:val="subscript"/>
        </w:rPr>
        <w:t>1</w:t>
      </w:r>
      <w:proofErr w:type="gramEnd"/>
      <w:r>
        <w:t xml:space="preserve"> - размер субсидии, предоставляемой получателю по направлению, указанному в </w:t>
      </w:r>
      <w:hyperlink w:anchor="P64" w:history="1">
        <w:r>
          <w:rPr>
            <w:color w:val="0000FF"/>
          </w:rPr>
          <w:t>подпункте 2.1.1 пункта 2.1</w:t>
        </w:r>
      </w:hyperlink>
      <w:r>
        <w:t xml:space="preserve"> настоящего Положения, в соответствии с документами, указанными в </w:t>
      </w:r>
      <w:hyperlink w:anchor="P71" w:history="1">
        <w:r>
          <w:rPr>
            <w:color w:val="0000FF"/>
          </w:rPr>
          <w:t>подпунктах "в"</w:t>
        </w:r>
      </w:hyperlink>
      <w:r>
        <w:t xml:space="preserve">, </w:t>
      </w:r>
      <w:hyperlink w:anchor="P73" w:history="1">
        <w:r>
          <w:rPr>
            <w:color w:val="0000FF"/>
          </w:rPr>
          <w:t>"д"</w:t>
        </w:r>
      </w:hyperlink>
      <w:r>
        <w:t xml:space="preserve">, </w:t>
      </w:r>
      <w:hyperlink w:anchor="P74" w:history="1">
        <w:r>
          <w:rPr>
            <w:color w:val="0000FF"/>
          </w:rPr>
          <w:t>"е" подпункта 2.2.2 пункта 2</w:t>
        </w:r>
      </w:hyperlink>
      <w:r>
        <w:t xml:space="preserve"> настоящего Положения;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>Р</w:t>
      </w:r>
      <w:proofErr w:type="gramStart"/>
      <w:r>
        <w:rPr>
          <w:vertAlign w:val="subscript"/>
        </w:rPr>
        <w:t>1</w:t>
      </w:r>
      <w:proofErr w:type="gramEnd"/>
      <w:r>
        <w:t xml:space="preserve"> = (Р</w:t>
      </w:r>
      <w:r>
        <w:rPr>
          <w:vertAlign w:val="subscript"/>
        </w:rPr>
        <w:t>р1</w:t>
      </w:r>
      <w:r>
        <w:t xml:space="preserve"> + Р</w:t>
      </w:r>
      <w:r>
        <w:rPr>
          <w:vertAlign w:val="subscript"/>
        </w:rPr>
        <w:t>р2</w:t>
      </w:r>
      <w:r>
        <w:t>),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>где Р</w:t>
      </w:r>
      <w:r>
        <w:rPr>
          <w:vertAlign w:val="subscript"/>
        </w:rPr>
        <w:t>р</w:t>
      </w:r>
      <w:proofErr w:type="gramStart"/>
      <w:r>
        <w:rPr>
          <w:vertAlign w:val="subscript"/>
        </w:rPr>
        <w:t>1</w:t>
      </w:r>
      <w:proofErr w:type="gramEnd"/>
      <w:r>
        <w:t xml:space="preserve"> - размер субсидии, предоставляемой получателю по направлению, указанному в </w:t>
      </w:r>
      <w:hyperlink w:anchor="P64" w:history="1">
        <w:r>
          <w:rPr>
            <w:color w:val="0000FF"/>
          </w:rPr>
          <w:t>подпункте 2.1.1 пункта 2.1</w:t>
        </w:r>
      </w:hyperlink>
      <w:r>
        <w:t xml:space="preserve"> настоящего Положения, в соответствии с документами, указанными в </w:t>
      </w:r>
      <w:hyperlink w:anchor="P71" w:history="1">
        <w:r>
          <w:rPr>
            <w:color w:val="0000FF"/>
          </w:rPr>
          <w:t>подпунктах "в"</w:t>
        </w:r>
      </w:hyperlink>
      <w:r>
        <w:t xml:space="preserve">, </w:t>
      </w:r>
      <w:hyperlink w:anchor="P74" w:history="1">
        <w:r>
          <w:rPr>
            <w:color w:val="0000FF"/>
          </w:rPr>
          <w:t>"е" подпункта 2.2.2</w:t>
        </w:r>
      </w:hyperlink>
      <w:r>
        <w:t xml:space="preserve"> настоящего Положения, рассчитываемый по формуле: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>Р</w:t>
      </w:r>
      <w:r>
        <w:rPr>
          <w:vertAlign w:val="subscript"/>
        </w:rPr>
        <w:t>р</w:t>
      </w:r>
      <w:proofErr w:type="gramStart"/>
      <w:r>
        <w:rPr>
          <w:vertAlign w:val="subscript"/>
        </w:rPr>
        <w:t>1</w:t>
      </w:r>
      <w:proofErr w:type="gramEnd"/>
      <w:r>
        <w:t xml:space="preserve"> = (PP</w:t>
      </w:r>
      <w:r>
        <w:rPr>
          <w:vertAlign w:val="subscript"/>
        </w:rPr>
        <w:t>р1</w:t>
      </w:r>
      <w:r>
        <w:t xml:space="preserve"> x </w:t>
      </w:r>
      <w:proofErr w:type="spellStart"/>
      <w:r>
        <w:t>S</w:t>
      </w:r>
      <w:r>
        <w:rPr>
          <w:vertAlign w:val="subscript"/>
        </w:rPr>
        <w:t>р</w:t>
      </w:r>
      <w:proofErr w:type="spellEnd"/>
      <w:r>
        <w:t xml:space="preserve"> + PP</w:t>
      </w:r>
      <w:r>
        <w:rPr>
          <w:vertAlign w:val="subscript"/>
        </w:rPr>
        <w:t>рм1</w:t>
      </w:r>
      <w:r>
        <w:t xml:space="preserve"> x </w:t>
      </w:r>
      <w:proofErr w:type="spellStart"/>
      <w:r>
        <w:t>S</w:t>
      </w:r>
      <w:r>
        <w:rPr>
          <w:vertAlign w:val="subscript"/>
        </w:rPr>
        <w:t>р</w:t>
      </w:r>
      <w:proofErr w:type="spellEnd"/>
      <w:r>
        <w:t>),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proofErr w:type="gramStart"/>
      <w:r>
        <w:t>где PP</w:t>
      </w:r>
      <w:r>
        <w:rPr>
          <w:vertAlign w:val="subscript"/>
        </w:rPr>
        <w:t>р1</w:t>
      </w:r>
      <w:r>
        <w:t xml:space="preserve"> - посевная площадь озимого сева, занятая зерновыми, зернобобовыми, кормовыми сельскохозяйственными культурами, имеющаяся у получателей, отраженная в форме </w:t>
      </w:r>
      <w:r>
        <w:lastRenderedPageBreak/>
        <w:t xml:space="preserve">федерального государственного статистического наблюдения N П-1 (СХ) "Сведения о производстве и отгрузке сельскохозяйственной продукции за ноябрь 2018 года" или акте расхода семян и посадочного материала по форме СП-13, представленной получателем в соответствии с </w:t>
      </w:r>
      <w:hyperlink w:anchor="P71" w:history="1">
        <w:r>
          <w:rPr>
            <w:color w:val="0000FF"/>
          </w:rPr>
          <w:t>подпунктами "в"</w:t>
        </w:r>
      </w:hyperlink>
      <w:r>
        <w:t xml:space="preserve">, </w:t>
      </w:r>
      <w:hyperlink w:anchor="P74" w:history="1">
        <w:r>
          <w:rPr>
            <w:color w:val="0000FF"/>
          </w:rPr>
          <w:t>"е" подпункта 2.2.2 пункта 2.2</w:t>
        </w:r>
      </w:hyperlink>
      <w:r>
        <w:t xml:space="preserve"> настоящего Положения;</w:t>
      </w:r>
      <w:proofErr w:type="gramEnd"/>
    </w:p>
    <w:p w:rsidR="002D2144" w:rsidRDefault="002D2144">
      <w:pPr>
        <w:pStyle w:val="ConsPlusNormal"/>
        <w:spacing w:before="220"/>
        <w:ind w:firstLine="540"/>
        <w:jc w:val="both"/>
      </w:pPr>
      <w:proofErr w:type="spellStart"/>
      <w:proofErr w:type="gramStart"/>
      <w:r>
        <w:t>S</w:t>
      </w:r>
      <w:proofErr w:type="gramEnd"/>
      <w:r>
        <w:rPr>
          <w:vertAlign w:val="subscript"/>
        </w:rPr>
        <w:t>р</w:t>
      </w:r>
      <w:proofErr w:type="spellEnd"/>
      <w:r>
        <w:t xml:space="preserve"> - ставка субсидий областного бюджета на 1 га посевной площади, занятой зерновыми, зернобобовыми, кормовыми сельскохозяйственными культурами, утверждаемая министерством на направление, указанное в </w:t>
      </w:r>
      <w:hyperlink w:anchor="P64" w:history="1">
        <w:r>
          <w:rPr>
            <w:color w:val="0000FF"/>
          </w:rPr>
          <w:t>подпункте 2.1.1 пункта 2.1</w:t>
        </w:r>
      </w:hyperlink>
      <w:r>
        <w:t xml:space="preserve"> настоящего Положения, рассчитывается по формуле: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р</w:t>
      </w:r>
      <w:proofErr w:type="spellEnd"/>
      <w:r>
        <w:t xml:space="preserve"> = (</w:t>
      </w:r>
      <w:proofErr w:type="spellStart"/>
      <w:r>
        <w:t>S</w:t>
      </w:r>
      <w:proofErr w:type="gramStart"/>
      <w:r>
        <w:rPr>
          <w:vertAlign w:val="subscript"/>
        </w:rPr>
        <w:t>р</w:t>
      </w:r>
      <w:proofErr w:type="gramEnd"/>
      <w:r>
        <w:rPr>
          <w:vertAlign w:val="subscript"/>
        </w:rPr>
        <w:t>f</w:t>
      </w:r>
      <w:proofErr w:type="spellEnd"/>
      <w:r>
        <w:t xml:space="preserve"> + </w:t>
      </w:r>
      <w:proofErr w:type="spellStart"/>
      <w:r>
        <w:t>S</w:t>
      </w:r>
      <w:r>
        <w:rPr>
          <w:vertAlign w:val="subscript"/>
        </w:rPr>
        <w:t>рo</w:t>
      </w:r>
      <w:proofErr w:type="spellEnd"/>
      <w:r>
        <w:t>),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 xml:space="preserve">где </w:t>
      </w:r>
      <w:proofErr w:type="spellStart"/>
      <w:r>
        <w:t>S</w:t>
      </w:r>
      <w:proofErr w:type="gramStart"/>
      <w:r>
        <w:rPr>
          <w:vertAlign w:val="subscript"/>
        </w:rPr>
        <w:t>р</w:t>
      </w:r>
      <w:proofErr w:type="gramEnd"/>
      <w:r>
        <w:rPr>
          <w:vertAlign w:val="subscript"/>
        </w:rPr>
        <w:t>f</w:t>
      </w:r>
      <w:proofErr w:type="spellEnd"/>
      <w:r>
        <w:t xml:space="preserve"> = </w:t>
      </w:r>
      <w:proofErr w:type="spellStart"/>
      <w:r>
        <w:t>S</w:t>
      </w:r>
      <w:r>
        <w:rPr>
          <w:vertAlign w:val="subscript"/>
        </w:rPr>
        <w:t>р</w:t>
      </w:r>
      <w:proofErr w:type="spellEnd"/>
      <w:r>
        <w:t xml:space="preserve"> x </w:t>
      </w:r>
      <w:proofErr w:type="spellStart"/>
      <w:r>
        <w:t>К</w:t>
      </w:r>
      <w:r>
        <w:rPr>
          <w:vertAlign w:val="subscript"/>
        </w:rPr>
        <w:t>f</w:t>
      </w:r>
      <w:proofErr w:type="spellEnd"/>
      <w:r>
        <w:t xml:space="preserve"> / 100%,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 xml:space="preserve">где </w:t>
      </w:r>
      <w:proofErr w:type="spellStart"/>
      <w:r>
        <w:t>К</w:t>
      </w:r>
      <w:proofErr w:type="gramStart"/>
      <w:r>
        <w:rPr>
          <w:vertAlign w:val="subscript"/>
        </w:rPr>
        <w:t>f</w:t>
      </w:r>
      <w:proofErr w:type="spellEnd"/>
      <w:proofErr w:type="gramEnd"/>
      <w:r>
        <w:t xml:space="preserve"> - предельный уровень </w:t>
      </w:r>
      <w:proofErr w:type="spellStart"/>
      <w:r>
        <w:t>софинансирования</w:t>
      </w:r>
      <w:proofErr w:type="spellEnd"/>
      <w:r>
        <w:t xml:space="preserve"> расходного обязательства Калужской области на текущий финансовый год в соответствии с </w:t>
      </w:r>
      <w:hyperlink r:id="rId42" w:history="1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12.07.2018 N 1450-р;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рo</w:t>
      </w:r>
      <w:proofErr w:type="spellEnd"/>
      <w:r>
        <w:t xml:space="preserve"> = </w:t>
      </w:r>
      <w:proofErr w:type="spellStart"/>
      <w:r>
        <w:t>S</w:t>
      </w:r>
      <w:r>
        <w:rPr>
          <w:vertAlign w:val="subscript"/>
        </w:rPr>
        <w:t>р</w:t>
      </w:r>
      <w:proofErr w:type="spellEnd"/>
      <w:r>
        <w:t xml:space="preserve"> x</w:t>
      </w:r>
      <w:proofErr w:type="gramStart"/>
      <w:r>
        <w:t xml:space="preserve"> К</w:t>
      </w:r>
      <w:proofErr w:type="gramEnd"/>
      <w:r>
        <w:rPr>
          <w:vertAlign w:val="subscript"/>
        </w:rPr>
        <w:t>о</w:t>
      </w:r>
      <w:r>
        <w:t xml:space="preserve"> / 100%,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>где</w:t>
      </w:r>
      <w:proofErr w:type="gramStart"/>
      <w:r>
        <w:t xml:space="preserve"> К</w:t>
      </w:r>
      <w:proofErr w:type="gramEnd"/>
      <w:r>
        <w:rPr>
          <w:vertAlign w:val="subscript"/>
        </w:rPr>
        <w:t>о</w:t>
      </w:r>
      <w:r>
        <w:t xml:space="preserve"> - уровень </w:t>
      </w:r>
      <w:proofErr w:type="spellStart"/>
      <w:r>
        <w:t>софинансирования</w:t>
      </w:r>
      <w:proofErr w:type="spellEnd"/>
      <w:r>
        <w:t xml:space="preserve"> из областного бюджета, рассчитывается по формуле: К</w:t>
      </w:r>
      <w:r>
        <w:rPr>
          <w:vertAlign w:val="subscript"/>
        </w:rPr>
        <w:t>о</w:t>
      </w:r>
      <w:r>
        <w:t xml:space="preserve"> = (100% - </w:t>
      </w:r>
      <w:proofErr w:type="spellStart"/>
      <w:r>
        <w:t>К</w:t>
      </w:r>
      <w:proofErr w:type="gramStart"/>
      <w:r>
        <w:rPr>
          <w:vertAlign w:val="subscript"/>
        </w:rPr>
        <w:t>f</w:t>
      </w:r>
      <w:proofErr w:type="spellEnd"/>
      <w:proofErr w:type="gramEnd"/>
      <w:r>
        <w:t>);</w:t>
      </w:r>
    </w:p>
    <w:p w:rsidR="002D2144" w:rsidRDefault="002D2144">
      <w:pPr>
        <w:pStyle w:val="ConsPlusNormal"/>
        <w:spacing w:before="220"/>
        <w:ind w:firstLine="540"/>
        <w:jc w:val="both"/>
      </w:pPr>
      <w:proofErr w:type="gramStart"/>
      <w:r>
        <w:t>PP</w:t>
      </w:r>
      <w:r>
        <w:rPr>
          <w:vertAlign w:val="subscript"/>
        </w:rPr>
        <w:t>рм1</w:t>
      </w:r>
      <w:r>
        <w:t xml:space="preserve"> - посевная площадь озимого сева, занятая зерновыми, зернобобовыми, кормовыми сельскохозяйственными культурами, имеющаяся у получателей, на которой были проведены работы по известкованию, и (или) </w:t>
      </w:r>
      <w:proofErr w:type="spellStart"/>
      <w:r>
        <w:t>фосфоритованию</w:t>
      </w:r>
      <w:proofErr w:type="spellEnd"/>
      <w:r>
        <w:t xml:space="preserve">, и (или) гипсованию, отраженная в проектно-сметной документации, актах выполненных работ, представленных получателем в соответствии с </w:t>
      </w:r>
      <w:hyperlink w:anchor="P76" w:history="1">
        <w:r>
          <w:rPr>
            <w:color w:val="0000FF"/>
          </w:rPr>
          <w:t>подпунктом "з" подпункта 2.2.2 пункта 2.2</w:t>
        </w:r>
      </w:hyperlink>
      <w:r>
        <w:t xml:space="preserve"> настоящего Положения;</w:t>
      </w:r>
      <w:proofErr w:type="gramEnd"/>
    </w:p>
    <w:p w:rsidR="002D2144" w:rsidRDefault="002D2144">
      <w:pPr>
        <w:pStyle w:val="ConsPlusNormal"/>
        <w:spacing w:before="220"/>
        <w:ind w:firstLine="540"/>
        <w:jc w:val="both"/>
      </w:pPr>
      <w:r>
        <w:t>Р</w:t>
      </w:r>
      <w:r>
        <w:rPr>
          <w:vertAlign w:val="subscript"/>
        </w:rPr>
        <w:t>р</w:t>
      </w:r>
      <w:proofErr w:type="gramStart"/>
      <w:r>
        <w:rPr>
          <w:vertAlign w:val="subscript"/>
        </w:rPr>
        <w:t>2</w:t>
      </w:r>
      <w:proofErr w:type="gramEnd"/>
      <w:r>
        <w:t xml:space="preserve"> - размер субсидии, предоставляемой получателю по направлению, указанному в </w:t>
      </w:r>
      <w:hyperlink w:anchor="P64" w:history="1">
        <w:r>
          <w:rPr>
            <w:color w:val="0000FF"/>
          </w:rPr>
          <w:t>подпункте 2.1.1 пункта 2.1</w:t>
        </w:r>
      </w:hyperlink>
      <w:r>
        <w:t xml:space="preserve"> настоящего Положения, в соответствии с документами, указанными в </w:t>
      </w:r>
      <w:hyperlink w:anchor="P73" w:history="1">
        <w:r>
          <w:rPr>
            <w:color w:val="0000FF"/>
          </w:rPr>
          <w:t>подпункте "д" подпункта 2.2.2 пункта 2.2</w:t>
        </w:r>
      </w:hyperlink>
      <w:r>
        <w:t xml:space="preserve"> настоящего Положения, рассчитываемый по формуле: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>Р</w:t>
      </w:r>
      <w:r>
        <w:rPr>
          <w:vertAlign w:val="subscript"/>
        </w:rPr>
        <w:t>р2</w:t>
      </w:r>
      <w:r>
        <w:t xml:space="preserve"> = (PP</w:t>
      </w:r>
      <w:r>
        <w:rPr>
          <w:vertAlign w:val="subscript"/>
        </w:rPr>
        <w:t>р2</w:t>
      </w:r>
      <w:r>
        <w:t xml:space="preserve"> x </w:t>
      </w:r>
      <w:proofErr w:type="spellStart"/>
      <w:r>
        <w:t>S</w:t>
      </w:r>
      <w:r>
        <w:rPr>
          <w:vertAlign w:val="subscript"/>
        </w:rPr>
        <w:t>р</w:t>
      </w:r>
      <w:proofErr w:type="spellEnd"/>
      <w:r>
        <w:t xml:space="preserve"> + PP</w:t>
      </w:r>
      <w:r>
        <w:rPr>
          <w:vertAlign w:val="subscript"/>
        </w:rPr>
        <w:t>рм2</w:t>
      </w:r>
      <w:r>
        <w:t xml:space="preserve"> x </w:t>
      </w:r>
      <w:proofErr w:type="spellStart"/>
      <w:r>
        <w:t>S</w:t>
      </w:r>
      <w:r>
        <w:rPr>
          <w:vertAlign w:val="subscript"/>
        </w:rPr>
        <w:t>р</w:t>
      </w:r>
      <w:proofErr w:type="spellEnd"/>
      <w:r>
        <w:t xml:space="preserve">) x </w:t>
      </w:r>
      <w:proofErr w:type="spellStart"/>
      <w:proofErr w:type="gramStart"/>
      <w:r>
        <w:t>К</w:t>
      </w:r>
      <w:r>
        <w:rPr>
          <w:vertAlign w:val="subscript"/>
        </w:rPr>
        <w:t>р</w:t>
      </w:r>
      <w:proofErr w:type="spellEnd"/>
      <w:proofErr w:type="gramEnd"/>
      <w:r>
        <w:t>,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proofErr w:type="gramStart"/>
      <w:r>
        <w:t>где PP</w:t>
      </w:r>
      <w:r>
        <w:rPr>
          <w:vertAlign w:val="subscript"/>
        </w:rPr>
        <w:t>р2</w:t>
      </w:r>
      <w:r>
        <w:t xml:space="preserve"> - посевная площадь ярового сева, занятая зерновыми, зернобобовыми, кормовыми сельскохозяйственными культурами, имеющаяся у получателей, отраженная в форме федерального государственного статистического наблюдения N 4-СХ "Сведения об итогах сева под урожай 2019 года" или N 1-фермер "Сведения об итогах сева под урожай 2019 года", представленной получателем в соответствии с </w:t>
      </w:r>
      <w:hyperlink w:anchor="P73" w:history="1">
        <w:r>
          <w:rPr>
            <w:color w:val="0000FF"/>
          </w:rPr>
          <w:t>подпунктом "д" подпункта 2.2.2 пункта 2.2</w:t>
        </w:r>
      </w:hyperlink>
      <w:r>
        <w:t xml:space="preserve"> настоящего Положения;</w:t>
      </w:r>
      <w:proofErr w:type="gramEnd"/>
    </w:p>
    <w:p w:rsidR="002D2144" w:rsidRDefault="002D2144">
      <w:pPr>
        <w:pStyle w:val="ConsPlusNormal"/>
        <w:spacing w:before="220"/>
        <w:ind w:firstLine="540"/>
        <w:jc w:val="both"/>
      </w:pPr>
      <w:proofErr w:type="spellStart"/>
      <w:proofErr w:type="gramStart"/>
      <w:r>
        <w:t>S</w:t>
      </w:r>
      <w:proofErr w:type="gramEnd"/>
      <w:r>
        <w:rPr>
          <w:vertAlign w:val="subscript"/>
        </w:rPr>
        <w:t>р</w:t>
      </w:r>
      <w:proofErr w:type="spellEnd"/>
      <w:r>
        <w:t xml:space="preserve"> - ставка субсидий областного бюджета на 1 га посевной площади, занятой зерновыми, зернобобовыми, кормовыми сельскохозяйственными культурами, утверждаемая министерством на направление, указанное в </w:t>
      </w:r>
      <w:hyperlink w:anchor="P64" w:history="1">
        <w:r>
          <w:rPr>
            <w:color w:val="0000FF"/>
          </w:rPr>
          <w:t>подпункте 2.1.1 пункта 2.1</w:t>
        </w:r>
      </w:hyperlink>
      <w:r>
        <w:t xml:space="preserve"> настоящего Положения;</w:t>
      </w:r>
    </w:p>
    <w:p w:rsidR="002D2144" w:rsidRDefault="002D2144">
      <w:pPr>
        <w:pStyle w:val="ConsPlusNormal"/>
        <w:spacing w:before="220"/>
        <w:ind w:firstLine="540"/>
        <w:jc w:val="both"/>
      </w:pPr>
      <w:proofErr w:type="gramStart"/>
      <w:r>
        <w:t>PP</w:t>
      </w:r>
      <w:r>
        <w:rPr>
          <w:vertAlign w:val="subscript"/>
        </w:rPr>
        <w:t>рм2</w:t>
      </w:r>
      <w:r>
        <w:t xml:space="preserve"> - посевная площадь ярового сева, занятая зерновыми, зернобобовыми, кормовыми сельскохозяйственными культурами, имеющаяся у получателей, на которой были проведены работы по известкованию, и (или) </w:t>
      </w:r>
      <w:proofErr w:type="spellStart"/>
      <w:r>
        <w:t>фосфоритованию</w:t>
      </w:r>
      <w:proofErr w:type="spellEnd"/>
      <w:r>
        <w:t xml:space="preserve">, и (или) гипсованию, отраженная в проектно-сметной документации, актах приемки выполненных работ, представленных получателем в соответствии с </w:t>
      </w:r>
      <w:hyperlink w:anchor="P76" w:history="1">
        <w:r>
          <w:rPr>
            <w:color w:val="0000FF"/>
          </w:rPr>
          <w:t>подпунктом "з" подпункта 2.2.2 пункта 2.2</w:t>
        </w:r>
      </w:hyperlink>
      <w:r>
        <w:t xml:space="preserve"> настоящего Положения;</w:t>
      </w:r>
      <w:proofErr w:type="gramEnd"/>
    </w:p>
    <w:p w:rsidR="002D2144" w:rsidRDefault="002D2144">
      <w:pPr>
        <w:pStyle w:val="ConsPlusNormal"/>
        <w:spacing w:before="220"/>
        <w:ind w:firstLine="540"/>
        <w:jc w:val="both"/>
      </w:pPr>
      <w:proofErr w:type="spellStart"/>
      <w:proofErr w:type="gramStart"/>
      <w:r>
        <w:t>К</w:t>
      </w:r>
      <w:r>
        <w:rPr>
          <w:vertAlign w:val="subscript"/>
        </w:rPr>
        <w:t>р</w:t>
      </w:r>
      <w:proofErr w:type="spellEnd"/>
      <w:proofErr w:type="gramEnd"/>
      <w:r>
        <w:t xml:space="preserve"> - коэффициент, определяемый по формуле: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 w:rsidRPr="001922B6">
        <w:rPr>
          <w:position w:val="-15"/>
        </w:rPr>
        <w:lastRenderedPageBreak/>
        <w:pict>
          <v:shape id="_x0000_i1025" style="width:283.5pt;height:26.25pt" coordsize="" o:spt="100" adj="0,,0" path="" filled="f" stroked="f">
            <v:stroke joinstyle="miter"/>
            <v:imagedata r:id="rId43" o:title="base_23589_120867_32768"/>
            <v:formulas/>
            <v:path o:connecttype="segments"/>
          </v:shape>
        </w:pic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>где VF - объем субсидий на оказание несвязанной поддержки сельскохозяйственным товаропроизводителям в области растениеводства, а также в области развития производства семенного картофеля и овощей открытого грунта на текущий финансовый год, утвержденный министерству законом об областном бюджете на текущий финансовый год и на плановый период (или уточненной сводной бюджетной росписью);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>Р</w:t>
      </w:r>
      <w:proofErr w:type="gramStart"/>
      <w:r>
        <w:rPr>
          <w:vertAlign w:val="subscript"/>
        </w:rPr>
        <w:t>2</w:t>
      </w:r>
      <w:proofErr w:type="gramEnd"/>
      <w:r>
        <w:t xml:space="preserve"> - размер субсидии, предоставляемой получателю по направлению, указанному в </w:t>
      </w:r>
      <w:hyperlink w:anchor="P65" w:history="1">
        <w:r>
          <w:rPr>
            <w:color w:val="0000FF"/>
          </w:rPr>
          <w:t>подпункте 2.1.2 пункта 2.1</w:t>
        </w:r>
      </w:hyperlink>
      <w:r>
        <w:t xml:space="preserve"> настоящего Положения, в соответствии с документами, указанными </w:t>
      </w:r>
      <w:hyperlink w:anchor="P78" w:history="1">
        <w:r>
          <w:rPr>
            <w:color w:val="0000FF"/>
          </w:rPr>
          <w:t>подпунктах "а"</w:t>
        </w:r>
      </w:hyperlink>
      <w:r>
        <w:t xml:space="preserve">, </w:t>
      </w:r>
      <w:hyperlink w:anchor="P80" w:history="1">
        <w:r>
          <w:rPr>
            <w:color w:val="0000FF"/>
          </w:rPr>
          <w:t>"в"</w:t>
        </w:r>
      </w:hyperlink>
      <w:r>
        <w:t xml:space="preserve">, </w:t>
      </w:r>
      <w:hyperlink w:anchor="P81" w:history="1">
        <w:r>
          <w:rPr>
            <w:color w:val="0000FF"/>
          </w:rPr>
          <w:t>"г" подпункта 2.2.3 пункта 2.2</w:t>
        </w:r>
      </w:hyperlink>
      <w:r>
        <w:t xml:space="preserve"> настоящего Положения, рассчитываемый по формуле: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>Р</w:t>
      </w:r>
      <w:proofErr w:type="gramStart"/>
      <w:r>
        <w:rPr>
          <w:vertAlign w:val="subscript"/>
        </w:rPr>
        <w:t>2</w:t>
      </w:r>
      <w:proofErr w:type="gramEnd"/>
      <w:r>
        <w:t xml:space="preserve"> = </w:t>
      </w:r>
      <w:proofErr w:type="spellStart"/>
      <w:r>
        <w:t>Р</w:t>
      </w:r>
      <w:r>
        <w:rPr>
          <w:vertAlign w:val="subscript"/>
        </w:rPr>
        <w:t>к</w:t>
      </w:r>
      <w:proofErr w:type="spellEnd"/>
      <w:r>
        <w:t xml:space="preserve"> + </w:t>
      </w:r>
      <w:proofErr w:type="spellStart"/>
      <w:r>
        <w:t>Р</w:t>
      </w:r>
      <w:r>
        <w:rPr>
          <w:vertAlign w:val="subscript"/>
        </w:rPr>
        <w:t>о</w:t>
      </w:r>
      <w:proofErr w:type="spellEnd"/>
      <w:r>
        <w:t>,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 xml:space="preserve">где </w:t>
      </w:r>
      <w:proofErr w:type="spellStart"/>
      <w:r>
        <w:t>Р</w:t>
      </w:r>
      <w:r>
        <w:rPr>
          <w:vertAlign w:val="subscript"/>
        </w:rPr>
        <w:t>к</w:t>
      </w:r>
      <w:proofErr w:type="spellEnd"/>
      <w:r>
        <w:t xml:space="preserve"> - размер субсидии, предоставляемой получателю по направлению, указанному в </w:t>
      </w:r>
      <w:hyperlink w:anchor="P65" w:history="1">
        <w:r>
          <w:rPr>
            <w:color w:val="0000FF"/>
          </w:rPr>
          <w:t>подпункте 2.1.2 пункта 2.1</w:t>
        </w:r>
      </w:hyperlink>
      <w:r>
        <w:t xml:space="preserve"> настоящего Положения, на поддержку в области производства семенного картофеля, рассчитываемый по формуле: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proofErr w:type="spellStart"/>
      <w:r>
        <w:t>Р</w:t>
      </w:r>
      <w:r>
        <w:rPr>
          <w:vertAlign w:val="subscript"/>
        </w:rPr>
        <w:t>к</w:t>
      </w:r>
      <w:proofErr w:type="spellEnd"/>
      <w:r>
        <w:t xml:space="preserve"> = (</w:t>
      </w:r>
      <w:proofErr w:type="spellStart"/>
      <w:proofErr w:type="gramStart"/>
      <w:r>
        <w:t>PP</w:t>
      </w:r>
      <w:proofErr w:type="gramEnd"/>
      <w:r>
        <w:rPr>
          <w:vertAlign w:val="subscript"/>
        </w:rPr>
        <w:t>ко</w:t>
      </w:r>
      <w:proofErr w:type="spellEnd"/>
      <w:r>
        <w:t xml:space="preserve"> x </w:t>
      </w:r>
      <w:proofErr w:type="spellStart"/>
      <w:r>
        <w:t>Z</w:t>
      </w:r>
      <w:r>
        <w:rPr>
          <w:vertAlign w:val="subscript"/>
        </w:rPr>
        <w:t>ко</w:t>
      </w:r>
      <w:proofErr w:type="spellEnd"/>
      <w:r>
        <w:t xml:space="preserve"> / PP </w:t>
      </w:r>
      <w:r>
        <w:rPr>
          <w:vertAlign w:val="subscript"/>
        </w:rPr>
        <w:t>ко</w:t>
      </w:r>
      <w:r>
        <w:t xml:space="preserve"> x </w:t>
      </w:r>
      <w:proofErr w:type="spellStart"/>
      <w:r>
        <w:t>S</w:t>
      </w:r>
      <w:r>
        <w:rPr>
          <w:vertAlign w:val="subscript"/>
        </w:rPr>
        <w:t>к</w:t>
      </w:r>
      <w:proofErr w:type="spellEnd"/>
      <w:r>
        <w:t xml:space="preserve"> / 100%) + (</w:t>
      </w:r>
      <w:proofErr w:type="spellStart"/>
      <w:r>
        <w:t>PP</w:t>
      </w:r>
      <w:r>
        <w:rPr>
          <w:vertAlign w:val="subscript"/>
        </w:rPr>
        <w:t>кэ</w:t>
      </w:r>
      <w:proofErr w:type="spellEnd"/>
      <w:r>
        <w:t xml:space="preserve"> x </w:t>
      </w:r>
      <w:proofErr w:type="spellStart"/>
      <w:r>
        <w:t>Z</w:t>
      </w:r>
      <w:r>
        <w:rPr>
          <w:vertAlign w:val="subscript"/>
        </w:rPr>
        <w:t>кэ</w:t>
      </w:r>
      <w:proofErr w:type="spellEnd"/>
      <w:r>
        <w:t xml:space="preserve"> / </w:t>
      </w:r>
      <w:proofErr w:type="spellStart"/>
      <w:r>
        <w:t>PP</w:t>
      </w:r>
      <w:r>
        <w:rPr>
          <w:vertAlign w:val="subscript"/>
        </w:rPr>
        <w:t>кэ</w:t>
      </w:r>
      <w:proofErr w:type="spellEnd"/>
      <w:r>
        <w:t xml:space="preserve"> x </w:t>
      </w:r>
      <w:proofErr w:type="spellStart"/>
      <w:r>
        <w:t>S</w:t>
      </w:r>
      <w:r>
        <w:rPr>
          <w:vertAlign w:val="subscript"/>
        </w:rPr>
        <w:t>к</w:t>
      </w:r>
      <w:proofErr w:type="spellEnd"/>
      <w:r>
        <w:t xml:space="preserve"> / 100%),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 xml:space="preserve">где </w:t>
      </w:r>
      <w:proofErr w:type="spellStart"/>
      <w:proofErr w:type="gramStart"/>
      <w:r>
        <w:t>PP</w:t>
      </w:r>
      <w:proofErr w:type="gramEnd"/>
      <w:r>
        <w:rPr>
          <w:vertAlign w:val="subscript"/>
        </w:rPr>
        <w:t>ко</w:t>
      </w:r>
      <w:proofErr w:type="spellEnd"/>
      <w:r>
        <w:t xml:space="preserve"> - посевная площадь, занятая оригинальным семенным картофелем, имеющаяся у получателей, отраженная в форме федерального государственного статистического наблюдения N 29-СХ "Сведения о сборе урожая сельскохозяйственных культур по состоянию на 1 ноября (20 ноября) 2018 года со всех земель" или N 2-фермер "Сведения о сборе урожая сельскохозяйственных культур по состоянию на 1 октября, 1 ноября (20 ноября) 2018 года", а также в акте апробации, составленном в соответствии с Федеральным </w:t>
      </w:r>
      <w:hyperlink r:id="rId44" w:history="1">
        <w:r>
          <w:rPr>
            <w:color w:val="0000FF"/>
          </w:rPr>
          <w:t>законом</w:t>
        </w:r>
      </w:hyperlink>
      <w:r>
        <w:t xml:space="preserve"> "О техническом регулировании", представленных получателем в соответствии с </w:t>
      </w:r>
      <w:hyperlink w:anchor="P78" w:history="1">
        <w:r>
          <w:rPr>
            <w:color w:val="0000FF"/>
          </w:rPr>
          <w:t>подпунктами "а"</w:t>
        </w:r>
      </w:hyperlink>
      <w:r>
        <w:t xml:space="preserve">, </w:t>
      </w:r>
      <w:hyperlink w:anchor="P81" w:history="1">
        <w:r>
          <w:rPr>
            <w:color w:val="0000FF"/>
          </w:rPr>
          <w:t>"г" подпункта 2.2.3 пункта 2.2</w:t>
        </w:r>
      </w:hyperlink>
      <w:r>
        <w:t xml:space="preserve"> настоящего Положения;</w:t>
      </w:r>
    </w:p>
    <w:p w:rsidR="002D2144" w:rsidRDefault="002D2144">
      <w:pPr>
        <w:pStyle w:val="ConsPlusNormal"/>
        <w:spacing w:before="220"/>
        <w:ind w:firstLine="540"/>
        <w:jc w:val="both"/>
      </w:pPr>
      <w:proofErr w:type="spellStart"/>
      <w:proofErr w:type="gramStart"/>
      <w:r>
        <w:t>Z</w:t>
      </w:r>
      <w:r>
        <w:rPr>
          <w:vertAlign w:val="subscript"/>
        </w:rPr>
        <w:t>ко</w:t>
      </w:r>
      <w:proofErr w:type="spellEnd"/>
      <w:r>
        <w:t xml:space="preserve"> - сумма затрат (без учета налога на добавленную стоимость) получателя на проведение комплекса агротехнологических работ на производство оригинального семенного картофеля, отраженная в отчетности получателя по форме 9-АПК "Отчет о производстве, затратах, себестоимости и реализации продукции растениеводства за 2018 год", представленной получателем в соответствии с </w:t>
      </w:r>
      <w:hyperlink w:anchor="P80" w:history="1">
        <w:r>
          <w:rPr>
            <w:color w:val="0000FF"/>
          </w:rPr>
          <w:t>подпунктом "в" подпункта 2.2.3 пункта 2.2</w:t>
        </w:r>
      </w:hyperlink>
      <w:r>
        <w:t xml:space="preserve"> настоящего Положения;</w:t>
      </w:r>
      <w:proofErr w:type="gramEnd"/>
    </w:p>
    <w:p w:rsidR="002D2144" w:rsidRDefault="002D2144">
      <w:pPr>
        <w:pStyle w:val="ConsPlusNormal"/>
        <w:spacing w:before="220"/>
        <w:ind w:firstLine="540"/>
        <w:jc w:val="both"/>
      </w:pPr>
      <w:proofErr w:type="spellStart"/>
      <w:r>
        <w:t>S</w:t>
      </w:r>
      <w:r>
        <w:rPr>
          <w:vertAlign w:val="subscript"/>
        </w:rPr>
        <w:t>к</w:t>
      </w:r>
      <w:proofErr w:type="spellEnd"/>
      <w:r>
        <w:t xml:space="preserve"> - ставка субсидий областного бюджета на 1 га посевной площади, занятой оригинальным </w:t>
      </w:r>
      <w:proofErr w:type="gramStart"/>
      <w:r>
        <w:t>и(</w:t>
      </w:r>
      <w:proofErr w:type="gramEnd"/>
      <w:r>
        <w:t xml:space="preserve">или) элитным семенным картофелем, утверждаемая Министерством сельского хозяйства Российской Федерации на направление, указанное в </w:t>
      </w:r>
      <w:hyperlink w:anchor="P65" w:history="1">
        <w:r>
          <w:rPr>
            <w:color w:val="0000FF"/>
          </w:rPr>
          <w:t>подпункте 2.1.2 пункта 2.1</w:t>
        </w:r>
      </w:hyperlink>
      <w:r>
        <w:t xml:space="preserve"> настоящего Положения;</w:t>
      </w:r>
    </w:p>
    <w:p w:rsidR="002D2144" w:rsidRDefault="002D2144">
      <w:pPr>
        <w:pStyle w:val="ConsPlusNormal"/>
        <w:spacing w:before="220"/>
        <w:ind w:firstLine="540"/>
        <w:jc w:val="both"/>
      </w:pPr>
      <w:proofErr w:type="spellStart"/>
      <w:proofErr w:type="gramStart"/>
      <w:r>
        <w:t>PP</w:t>
      </w:r>
      <w:proofErr w:type="gramEnd"/>
      <w:r>
        <w:rPr>
          <w:vertAlign w:val="subscript"/>
        </w:rPr>
        <w:t>кэ</w:t>
      </w:r>
      <w:proofErr w:type="spellEnd"/>
      <w:r>
        <w:t xml:space="preserve"> - посевная площадь, занятая элитным семенным картофелем, имеющаяся у получателей, отраженная в форме федерального государственного статистического наблюдения N 29-СХ "Сведения о сборе урожая сельскохозяйственных культур по состоянию на 1 ноября (20 ноября) 2018 года со всех земель" или N 2-фермер "Сведения о сборе урожая сельскохозяйственных культур по состоянию на 1 октября, 1 ноября (20 ноября) 2018 года", а также в </w:t>
      </w:r>
      <w:proofErr w:type="gramStart"/>
      <w:r>
        <w:t>акте</w:t>
      </w:r>
      <w:proofErr w:type="gramEnd"/>
      <w:r>
        <w:t xml:space="preserve"> апробации, составленном в соответствии с Федеральным </w:t>
      </w:r>
      <w:hyperlink r:id="rId45" w:history="1">
        <w:r>
          <w:rPr>
            <w:color w:val="0000FF"/>
          </w:rPr>
          <w:t>законом</w:t>
        </w:r>
      </w:hyperlink>
      <w:r>
        <w:t xml:space="preserve"> "О техническом регулировании", представленных получателем в соответствии с </w:t>
      </w:r>
      <w:hyperlink w:anchor="P78" w:history="1">
        <w:r>
          <w:rPr>
            <w:color w:val="0000FF"/>
          </w:rPr>
          <w:t>подпунктами "а"</w:t>
        </w:r>
      </w:hyperlink>
      <w:r>
        <w:t xml:space="preserve">, </w:t>
      </w:r>
      <w:hyperlink w:anchor="P81" w:history="1">
        <w:r>
          <w:rPr>
            <w:color w:val="0000FF"/>
          </w:rPr>
          <w:t>"г" подпункта 2.2.3 пункта 2.2</w:t>
        </w:r>
      </w:hyperlink>
      <w:r>
        <w:t xml:space="preserve"> настоящего Положения;</w:t>
      </w:r>
    </w:p>
    <w:p w:rsidR="002D2144" w:rsidRDefault="002D2144">
      <w:pPr>
        <w:pStyle w:val="ConsPlusNormal"/>
        <w:spacing w:before="220"/>
        <w:ind w:firstLine="540"/>
        <w:jc w:val="both"/>
      </w:pPr>
      <w:proofErr w:type="spellStart"/>
      <w:proofErr w:type="gramStart"/>
      <w:r>
        <w:t>Z</w:t>
      </w:r>
      <w:r>
        <w:rPr>
          <w:vertAlign w:val="subscript"/>
        </w:rPr>
        <w:t>кэ</w:t>
      </w:r>
      <w:proofErr w:type="spellEnd"/>
      <w:r>
        <w:t xml:space="preserve"> - сумма затрат (без учета налога на добавленную стоимость) получателя на проведение комплекса агротехнологических работ на производство элитного семенного картофеля, отраженная в отчетности получателя по форме 9-АПК "Отчет о производстве, затратах, себестоимости и реализации продукции растениеводства за 2018 год", представленной </w:t>
      </w:r>
      <w:r>
        <w:lastRenderedPageBreak/>
        <w:t xml:space="preserve">получателем в соответствии с </w:t>
      </w:r>
      <w:hyperlink w:anchor="P80" w:history="1">
        <w:r>
          <w:rPr>
            <w:color w:val="0000FF"/>
          </w:rPr>
          <w:t>подпунктом "в" подпункта 2.2.3 пункта 2.2</w:t>
        </w:r>
      </w:hyperlink>
      <w:r>
        <w:t xml:space="preserve"> настоящего Положения;</w:t>
      </w:r>
      <w:proofErr w:type="gramEnd"/>
    </w:p>
    <w:p w:rsidR="002D2144" w:rsidRDefault="002D2144">
      <w:pPr>
        <w:pStyle w:val="ConsPlusNormal"/>
        <w:spacing w:before="220"/>
        <w:ind w:firstLine="540"/>
        <w:jc w:val="both"/>
      </w:pPr>
      <w:proofErr w:type="spellStart"/>
      <w:r>
        <w:t>Р</w:t>
      </w:r>
      <w:r>
        <w:rPr>
          <w:vertAlign w:val="subscript"/>
        </w:rPr>
        <w:t>о</w:t>
      </w:r>
      <w:proofErr w:type="spellEnd"/>
      <w:r>
        <w:t xml:space="preserve"> - размер субсидии, предоставляемой получателю по направлению, указанному в </w:t>
      </w:r>
      <w:hyperlink w:anchor="P65" w:history="1">
        <w:r>
          <w:rPr>
            <w:color w:val="0000FF"/>
          </w:rPr>
          <w:t>подпункте 2.1.2 пункта 2.1</w:t>
        </w:r>
      </w:hyperlink>
      <w:r>
        <w:t xml:space="preserve"> настоящего Положения, на поддержку в области производства овощей открытого грунта, рассчитываемый по формуле: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proofErr w:type="spellStart"/>
      <w:r>
        <w:t>Р</w:t>
      </w:r>
      <w:r>
        <w:rPr>
          <w:vertAlign w:val="subscript"/>
        </w:rPr>
        <w:t>о</w:t>
      </w:r>
      <w:proofErr w:type="spellEnd"/>
      <w:r>
        <w:t xml:space="preserve"> = (</w:t>
      </w:r>
      <w:proofErr w:type="spellStart"/>
      <w:r>
        <w:t>PP</w:t>
      </w:r>
      <w:proofErr w:type="gramStart"/>
      <w:r>
        <w:rPr>
          <w:vertAlign w:val="subscript"/>
        </w:rPr>
        <w:t>о</w:t>
      </w:r>
      <w:proofErr w:type="spellEnd"/>
      <w:proofErr w:type="gramEnd"/>
      <w:r>
        <w:t xml:space="preserve"> x </w:t>
      </w:r>
      <w:proofErr w:type="spellStart"/>
      <w:r>
        <w:t>S</w:t>
      </w:r>
      <w:r>
        <w:rPr>
          <w:vertAlign w:val="subscript"/>
        </w:rPr>
        <w:t>о</w:t>
      </w:r>
      <w:proofErr w:type="spellEnd"/>
      <w:r>
        <w:t>),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 xml:space="preserve">где </w:t>
      </w:r>
      <w:proofErr w:type="spellStart"/>
      <w:r>
        <w:t>PP</w:t>
      </w:r>
      <w:proofErr w:type="gramStart"/>
      <w:r>
        <w:rPr>
          <w:vertAlign w:val="subscript"/>
        </w:rPr>
        <w:t>о</w:t>
      </w:r>
      <w:proofErr w:type="spellEnd"/>
      <w:proofErr w:type="gramEnd"/>
      <w:r>
        <w:t xml:space="preserve"> - посевная площадь, занятая овощами открытого грунта в соответствии с перечнем, утвержденным Министерством сельского хозяйства Российской Федерации, имеющаяся у получателей и отраженная в форме федерального государственного статистического наблюдения N 29-СХ "Сведения о сборе урожая сельскохозяйственных культур по состоянию на 1 ноября (20 ноября) 2018 года со всех земель" или N 2-фермер "Сведения о сборе урожая сельскохозяйственных культур по состоянию </w:t>
      </w:r>
      <w:proofErr w:type="gramStart"/>
      <w:r>
        <w:t xml:space="preserve">на 1 октября, 1 ноября (20 ноября) 2018 года", представленной получателем в соответствии с </w:t>
      </w:r>
      <w:hyperlink w:anchor="P78" w:history="1">
        <w:r>
          <w:rPr>
            <w:color w:val="0000FF"/>
          </w:rPr>
          <w:t>подпунктом "а" подпункта 2.2.3 пункта 2.2</w:t>
        </w:r>
      </w:hyperlink>
      <w:r>
        <w:t xml:space="preserve"> настоящего Положения;</w:t>
      </w:r>
      <w:proofErr w:type="gramEnd"/>
    </w:p>
    <w:p w:rsidR="002D2144" w:rsidRDefault="002D2144">
      <w:pPr>
        <w:pStyle w:val="ConsPlusNormal"/>
        <w:spacing w:before="220"/>
        <w:ind w:firstLine="540"/>
        <w:jc w:val="both"/>
      </w:pPr>
      <w:proofErr w:type="spellStart"/>
      <w:proofErr w:type="gramStart"/>
      <w:r>
        <w:t>S</w:t>
      </w:r>
      <w:proofErr w:type="gramEnd"/>
      <w:r>
        <w:rPr>
          <w:vertAlign w:val="subscript"/>
        </w:rPr>
        <w:t>о</w:t>
      </w:r>
      <w:proofErr w:type="spellEnd"/>
      <w:r>
        <w:t xml:space="preserve"> - ставка субсидий областного бюджета на 1 га посевной площади, занятой овощами открытого грунта, в соответствии с перечнем, утвержденным Министерством сельского хозяйства Российской Федерации, утверждаемая министерством на направление, указанное в </w:t>
      </w:r>
      <w:hyperlink w:anchor="P65" w:history="1">
        <w:r>
          <w:rPr>
            <w:color w:val="0000FF"/>
          </w:rPr>
          <w:t>подпункте 2.1.2 пункта 2.1</w:t>
        </w:r>
      </w:hyperlink>
      <w:r>
        <w:t xml:space="preserve"> настоящего Положения, рассчитывается по формуле: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о</w:t>
      </w:r>
      <w:proofErr w:type="spellEnd"/>
      <w:r>
        <w:t xml:space="preserve"> = (</w:t>
      </w:r>
      <w:proofErr w:type="spellStart"/>
      <w:r>
        <w:t>S</w:t>
      </w:r>
      <w:r>
        <w:rPr>
          <w:vertAlign w:val="subscript"/>
        </w:rPr>
        <w:t>f</w:t>
      </w:r>
      <w:proofErr w:type="gramStart"/>
      <w:r>
        <w:rPr>
          <w:vertAlign w:val="subscript"/>
        </w:rPr>
        <w:t>о</w:t>
      </w:r>
      <w:proofErr w:type="spellEnd"/>
      <w:proofErr w:type="gramEnd"/>
      <w:r>
        <w:t xml:space="preserve"> + </w:t>
      </w:r>
      <w:proofErr w:type="spellStart"/>
      <w:r>
        <w:t>S</w:t>
      </w:r>
      <w:r>
        <w:rPr>
          <w:vertAlign w:val="subscript"/>
        </w:rPr>
        <w:t>оо</w:t>
      </w:r>
      <w:proofErr w:type="spellEnd"/>
      <w:r>
        <w:t>),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 xml:space="preserve">где </w:t>
      </w:r>
      <w:proofErr w:type="spellStart"/>
      <w:r>
        <w:t>S</w:t>
      </w:r>
      <w:r>
        <w:rPr>
          <w:vertAlign w:val="subscript"/>
        </w:rPr>
        <w:t>f</w:t>
      </w:r>
      <w:proofErr w:type="gramStart"/>
      <w:r>
        <w:rPr>
          <w:vertAlign w:val="subscript"/>
        </w:rPr>
        <w:t>о</w:t>
      </w:r>
      <w:proofErr w:type="spellEnd"/>
      <w:proofErr w:type="gramEnd"/>
      <w:r>
        <w:t xml:space="preserve"> = </w:t>
      </w:r>
      <w:proofErr w:type="spellStart"/>
      <w:r>
        <w:t>S</w:t>
      </w:r>
      <w:r>
        <w:rPr>
          <w:vertAlign w:val="subscript"/>
        </w:rPr>
        <w:t>о</w:t>
      </w:r>
      <w:proofErr w:type="spellEnd"/>
      <w:r>
        <w:t xml:space="preserve"> x </w:t>
      </w:r>
      <w:proofErr w:type="spellStart"/>
      <w:r>
        <w:t>К</w:t>
      </w:r>
      <w:r>
        <w:rPr>
          <w:vertAlign w:val="subscript"/>
        </w:rPr>
        <w:t>f</w:t>
      </w:r>
      <w:proofErr w:type="spellEnd"/>
      <w:r>
        <w:t xml:space="preserve"> / 100%,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 xml:space="preserve">где </w:t>
      </w:r>
      <w:proofErr w:type="spellStart"/>
      <w:r>
        <w:t>К</w:t>
      </w:r>
      <w:proofErr w:type="gramStart"/>
      <w:r>
        <w:rPr>
          <w:vertAlign w:val="subscript"/>
        </w:rPr>
        <w:t>f</w:t>
      </w:r>
      <w:proofErr w:type="spellEnd"/>
      <w:proofErr w:type="gramEnd"/>
      <w:r>
        <w:t xml:space="preserve"> - предельный уровень </w:t>
      </w:r>
      <w:proofErr w:type="spellStart"/>
      <w:r>
        <w:t>софинансирования</w:t>
      </w:r>
      <w:proofErr w:type="spellEnd"/>
      <w:r>
        <w:t xml:space="preserve"> расходного обязательства Калужской области на текущий финансовый год в соответствии с </w:t>
      </w:r>
      <w:hyperlink r:id="rId46" w:history="1">
        <w:r>
          <w:rPr>
            <w:color w:val="0000FF"/>
          </w:rPr>
          <w:t>распоряжением</w:t>
        </w:r>
      </w:hyperlink>
      <w:r>
        <w:t xml:space="preserve"> Правительства Российской Федерации от 12.07.2018 N 1450-р;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proofErr w:type="spellStart"/>
      <w:r>
        <w:t>S</w:t>
      </w:r>
      <w:r>
        <w:rPr>
          <w:vertAlign w:val="subscript"/>
        </w:rPr>
        <w:t>оо</w:t>
      </w:r>
      <w:proofErr w:type="spellEnd"/>
      <w:r>
        <w:t xml:space="preserve"> = </w:t>
      </w:r>
      <w:proofErr w:type="spellStart"/>
      <w:r>
        <w:t>S</w:t>
      </w:r>
      <w:r>
        <w:rPr>
          <w:vertAlign w:val="subscript"/>
        </w:rPr>
        <w:t>о</w:t>
      </w:r>
      <w:proofErr w:type="spellEnd"/>
      <w:r>
        <w:t xml:space="preserve"> x</w:t>
      </w:r>
      <w:proofErr w:type="gramStart"/>
      <w:r>
        <w:t xml:space="preserve"> К</w:t>
      </w:r>
      <w:proofErr w:type="gramEnd"/>
      <w:r>
        <w:rPr>
          <w:vertAlign w:val="subscript"/>
        </w:rPr>
        <w:t>о</w:t>
      </w:r>
      <w:r>
        <w:t xml:space="preserve"> / 100%,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>где</w:t>
      </w:r>
      <w:proofErr w:type="gramStart"/>
      <w:r>
        <w:t xml:space="preserve"> К</w:t>
      </w:r>
      <w:proofErr w:type="gramEnd"/>
      <w:r>
        <w:rPr>
          <w:vertAlign w:val="subscript"/>
        </w:rPr>
        <w:t>о</w:t>
      </w:r>
      <w:r>
        <w:t xml:space="preserve"> - уровень </w:t>
      </w:r>
      <w:proofErr w:type="spellStart"/>
      <w:r>
        <w:t>софинансирования</w:t>
      </w:r>
      <w:proofErr w:type="spellEnd"/>
      <w:r>
        <w:t xml:space="preserve"> из областного бюджета, рассчитывается по формуле: К</w:t>
      </w:r>
      <w:r>
        <w:rPr>
          <w:vertAlign w:val="subscript"/>
        </w:rPr>
        <w:t>о</w:t>
      </w:r>
      <w:r>
        <w:t xml:space="preserve"> = (100% - </w:t>
      </w:r>
      <w:proofErr w:type="spellStart"/>
      <w:r>
        <w:t>К</w:t>
      </w:r>
      <w:proofErr w:type="gramStart"/>
      <w:r>
        <w:rPr>
          <w:vertAlign w:val="subscript"/>
        </w:rPr>
        <w:t>f</w:t>
      </w:r>
      <w:proofErr w:type="spellEnd"/>
      <w:proofErr w:type="gramEnd"/>
      <w:r>
        <w:t>).</w:t>
      </w:r>
    </w:p>
    <w:p w:rsidR="002D2144" w:rsidRDefault="002D2144">
      <w:pPr>
        <w:pStyle w:val="ConsPlusNormal"/>
        <w:spacing w:before="220"/>
        <w:ind w:firstLine="540"/>
        <w:jc w:val="both"/>
      </w:pPr>
      <w:bookmarkStart w:id="19" w:name="P177"/>
      <w:bookmarkEnd w:id="19"/>
      <w:r>
        <w:t xml:space="preserve">2.17. Требования, которым должны соответствовать получатели на дату представления документов, указанных в </w:t>
      </w:r>
      <w:hyperlink w:anchor="P66" w:history="1">
        <w:r>
          <w:rPr>
            <w:color w:val="0000FF"/>
          </w:rPr>
          <w:t>пункте 2.2</w:t>
        </w:r>
      </w:hyperlink>
      <w:r>
        <w:t xml:space="preserve"> настоящего Положения: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 xml:space="preserve">1) отсутствие у получателей просроченной задолженности по возврату в областной бюджет субсидий, бюджетных инвестиций, </w:t>
      </w:r>
      <w:proofErr w:type="gramStart"/>
      <w:r>
        <w:t>предоставленных</w:t>
      </w:r>
      <w:proofErr w:type="gramEnd"/>
      <w:r>
        <w:t xml:space="preserve"> в том числе в соответствии с иными правовыми актами, и иной просроченной задолженности перед областным бюджетом;</w:t>
      </w:r>
    </w:p>
    <w:p w:rsidR="002D2144" w:rsidRDefault="002D2144">
      <w:pPr>
        <w:pStyle w:val="ConsPlusNormal"/>
        <w:spacing w:before="220"/>
        <w:ind w:firstLine="540"/>
        <w:jc w:val="both"/>
      </w:pPr>
      <w:bookmarkStart w:id="20" w:name="P179"/>
      <w:bookmarkEnd w:id="20"/>
      <w:proofErr w:type="gramStart"/>
      <w:r>
        <w:t>2) получатели (за исключением сельскохозяйственных товаропроизводителей - крестьянских (фермерских) хозяйств (не зарегистрированных в качестве юридических лиц), индивидуальных предпринимателей) не являются иностранными юридическими лицами, а также российскими юридическими лицами, в уставном (складочном) капитале которых доля участия иностранных юридических лиц, местом регистрации которых является государство или территория, включенные в утверждаемый Министерством финансов Российской Федерации перечень государств и территорий, предоставляющих льготный налоговый режим налогообложения</w:t>
      </w:r>
      <w:proofErr w:type="gramEnd"/>
      <w:r>
        <w:t xml:space="preserve"> и (или) не предусматривающих раскрытия и предоставления информации при проведении финансовых операций (офшорные зоны) в отношении таких юридических лиц, в совокупности превышает 50 процентов;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 xml:space="preserve">3) получатели не являются получателями средств областного бюджета в соответствии с иными нормативными правовыми актами Калужской области на цель, указанную в </w:t>
      </w:r>
      <w:hyperlink w:anchor="P57" w:history="1">
        <w:r>
          <w:rPr>
            <w:color w:val="0000FF"/>
          </w:rPr>
          <w:t>пункте 1.2</w:t>
        </w:r>
      </w:hyperlink>
      <w:r>
        <w:t xml:space="preserve"> </w:t>
      </w:r>
      <w:r>
        <w:lastRenderedPageBreak/>
        <w:t>настоящего Положения;</w:t>
      </w:r>
    </w:p>
    <w:p w:rsidR="002D2144" w:rsidRDefault="002D2144">
      <w:pPr>
        <w:pStyle w:val="ConsPlusNormal"/>
        <w:spacing w:before="220"/>
        <w:ind w:firstLine="540"/>
        <w:jc w:val="both"/>
      </w:pPr>
      <w:bookmarkStart w:id="21" w:name="P181"/>
      <w:bookmarkEnd w:id="21"/>
      <w:r>
        <w:t>4) получатели - юридические лица не находятся в процессе реорганизации, ликвидации, банкротства, а получатели - индивидуальные предприниматели не прекратили деятельность в качестве индивидуального предпринимателя;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>5) отсутствие у получателей неисполненной обязанности по уплате налогов, сборов, страховых взносов, пеней, штрафов, процентов, подлежащих уплате в соответствии с законодательством Российской Федерации о налогах и сборах;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>6) обеспечение получателями выплаты месячной заработной платы работникам (которыми полностью отработана за соответствующий период норма рабочего времени и выполнены нормы труда (трудовые обязанности)) не ниже полуторакратной величины прожиточного минимума для трудоспособного населения, установленного Правительством Калужской области;</w:t>
      </w:r>
    </w:p>
    <w:p w:rsidR="002D2144" w:rsidRDefault="002D2144">
      <w:pPr>
        <w:pStyle w:val="ConsPlusNormal"/>
        <w:spacing w:before="220"/>
        <w:ind w:firstLine="540"/>
        <w:jc w:val="both"/>
      </w:pPr>
      <w:proofErr w:type="gramStart"/>
      <w:r>
        <w:t>7) наличие у получателя посевных площадей, занятых зерновыми, зернобобовыми и кормовыми сельскохозяйственными культурами, на территории Калужской области, а также сохранение указанных посевных площадей в текущем году по отношению к предыдущему, за исключением случаев сокращения посевных площадей по причине прекращения срока действия договора аренды земли (для получения субсидий на поддержку в области растениеводства);</w:t>
      </w:r>
      <w:proofErr w:type="gramEnd"/>
    </w:p>
    <w:p w:rsidR="002D2144" w:rsidRDefault="002D2144">
      <w:pPr>
        <w:pStyle w:val="ConsPlusNormal"/>
        <w:spacing w:before="220"/>
        <w:ind w:firstLine="540"/>
        <w:jc w:val="both"/>
      </w:pPr>
      <w:r>
        <w:t>8) наличие у получателя посевных площадей, занятых семенным картофелем и (или) овощами открытого грунта, а также осуществление получателем их производства и реализации (для получения субсидий на поддержку в области производства семенного картофеля и овощей открытого грунта);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 xml:space="preserve">9) подтверждение получателем соответствия партий семян семенного картофеля документам в соответствии со </w:t>
      </w:r>
      <w:hyperlink r:id="rId47" w:history="1">
        <w:r>
          <w:rPr>
            <w:color w:val="0000FF"/>
          </w:rPr>
          <w:t>статьей 21</w:t>
        </w:r>
      </w:hyperlink>
      <w:r>
        <w:t xml:space="preserve"> Федерального закона "О техническом регулировании" (для получения субсидий на поддержку в области производства семенного картофеля и овощей открытого грунта);</w:t>
      </w:r>
    </w:p>
    <w:p w:rsidR="002D2144" w:rsidRDefault="002D2144">
      <w:pPr>
        <w:pStyle w:val="ConsPlusNormal"/>
        <w:spacing w:before="220"/>
        <w:ind w:firstLine="540"/>
        <w:jc w:val="both"/>
      </w:pPr>
      <w:bookmarkStart w:id="22" w:name="P187"/>
      <w:bookmarkEnd w:id="22"/>
      <w:r>
        <w:t>10) осуществление в качестве основной деятельности научной и (или) научно-технической деятельности (для получателей - научных организаций);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>11) наличие лицензии на осуществление образовательной деятельности (для получателей - профессиональных образовательных организаций, образовательных организаций высшего образования);</w:t>
      </w:r>
    </w:p>
    <w:p w:rsidR="002D2144" w:rsidRDefault="002D2144">
      <w:pPr>
        <w:pStyle w:val="ConsPlusNormal"/>
        <w:spacing w:before="220"/>
        <w:ind w:firstLine="540"/>
        <w:jc w:val="both"/>
      </w:pPr>
      <w:bookmarkStart w:id="23" w:name="P189"/>
      <w:bookmarkEnd w:id="23"/>
      <w:r>
        <w:t xml:space="preserve">12) использование на посев при проведении агротехнологических работ семян сельскохозяйственных культур, сорта или гибриды которых включены в Государственный реестр селекционных достижений, допущенных к использованию, по 3 региону допуска, а также при условии, что сортовые и посевные качества таких семян соответствуют ГОСТ </w:t>
      </w:r>
      <w:proofErr w:type="gramStart"/>
      <w:r>
        <w:t>Р</w:t>
      </w:r>
      <w:proofErr w:type="gramEnd"/>
      <w:r>
        <w:t xml:space="preserve"> 52325-2005 (для получателей по направлению, предусмотренному </w:t>
      </w:r>
      <w:hyperlink w:anchor="P64" w:history="1">
        <w:r>
          <w:rPr>
            <w:color w:val="0000FF"/>
          </w:rPr>
          <w:t>подпунктом 2.1.1 пункта 2.1</w:t>
        </w:r>
      </w:hyperlink>
      <w:r>
        <w:t xml:space="preserve"> настоящего Положения).</w:t>
      </w:r>
    </w:p>
    <w:p w:rsidR="002D2144" w:rsidRDefault="002D2144">
      <w:pPr>
        <w:pStyle w:val="ConsPlusNormal"/>
        <w:spacing w:before="220"/>
        <w:ind w:firstLine="540"/>
        <w:jc w:val="both"/>
      </w:pPr>
      <w:bookmarkStart w:id="24" w:name="P190"/>
      <w:bookmarkEnd w:id="24"/>
      <w:r>
        <w:t>2.18. Требования, которым должны соответствовать получатели на 1 января текущего финансового года: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 xml:space="preserve">2.18.1. Соответствие получателя требованиям </w:t>
      </w:r>
      <w:hyperlink r:id="rId48" w:history="1">
        <w:r>
          <w:rPr>
            <w:color w:val="0000FF"/>
          </w:rPr>
          <w:t>статьи 3</w:t>
        </w:r>
      </w:hyperlink>
      <w:r>
        <w:t xml:space="preserve"> Федерального закона "О развитии сельского хозяйства".</w:t>
      </w:r>
    </w:p>
    <w:p w:rsidR="002D2144" w:rsidRDefault="002D2144">
      <w:pPr>
        <w:pStyle w:val="ConsPlusNormal"/>
        <w:spacing w:before="220"/>
        <w:ind w:firstLine="540"/>
        <w:jc w:val="both"/>
      </w:pPr>
      <w:bookmarkStart w:id="25" w:name="P192"/>
      <w:bookmarkEnd w:id="25"/>
      <w:r>
        <w:t>2.19. Показатель результативности субсидии, предоставляемой получателю, рассчитывается по формуле: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 xml:space="preserve">2.19.1. По направлению, указанному в </w:t>
      </w:r>
      <w:hyperlink w:anchor="P64" w:history="1">
        <w:r>
          <w:rPr>
            <w:color w:val="0000FF"/>
          </w:rPr>
          <w:t>подпункте 2.1.1 пункта 2.1</w:t>
        </w:r>
      </w:hyperlink>
      <w:r>
        <w:t xml:space="preserve"> настоящего Положения: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proofErr w:type="spellStart"/>
      <w:r>
        <w:lastRenderedPageBreak/>
        <w:t>Pr</w:t>
      </w:r>
      <w:proofErr w:type="spellEnd"/>
      <w:r>
        <w:t xml:space="preserve"> = I</w:t>
      </w:r>
      <w:r>
        <w:rPr>
          <w:vertAlign w:val="subscript"/>
        </w:rPr>
        <w:t>1</w:t>
      </w:r>
      <w:r>
        <w:t>,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 xml:space="preserve">где </w:t>
      </w:r>
      <w:proofErr w:type="spellStart"/>
      <w:r>
        <w:t>Pr</w:t>
      </w:r>
      <w:proofErr w:type="spellEnd"/>
      <w:r>
        <w:t xml:space="preserve"> - показатель результативности субсидии, предоставляемой получателю;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>I</w:t>
      </w:r>
      <w:r>
        <w:rPr>
          <w:vertAlign w:val="subscript"/>
        </w:rPr>
        <w:t>1</w:t>
      </w:r>
      <w:r>
        <w:t xml:space="preserve"> - площадь, занятая зерновыми, зернобобовыми и кормовыми культурами в году получения субсидии. При этом значение I</w:t>
      </w:r>
      <w:r>
        <w:rPr>
          <w:vertAlign w:val="subscript"/>
        </w:rPr>
        <w:t>1</w:t>
      </w:r>
      <w:r>
        <w:t xml:space="preserve"> больше или равно площади, занятой зерновыми, зернобобовыми и кормовыми культурами в году, предшествующем году получения субсидии.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 xml:space="preserve">2.19.2. По направлению, указанному в </w:t>
      </w:r>
      <w:hyperlink w:anchor="P65" w:history="1">
        <w:r>
          <w:rPr>
            <w:color w:val="0000FF"/>
          </w:rPr>
          <w:t>подпункте 2.1.2 пункта 2.1</w:t>
        </w:r>
      </w:hyperlink>
      <w:r>
        <w:t xml:space="preserve"> настоящего Положения: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>Pr</w:t>
      </w:r>
      <w:r>
        <w:rPr>
          <w:vertAlign w:val="subscript"/>
        </w:rPr>
        <w:t>1</w:t>
      </w:r>
      <w:r>
        <w:t xml:space="preserve"> = I</w:t>
      </w:r>
      <w:r>
        <w:rPr>
          <w:vertAlign w:val="subscript"/>
        </w:rPr>
        <w:t>1</w:t>
      </w:r>
      <w:r>
        <w:t>,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>где Pr</w:t>
      </w:r>
      <w:r>
        <w:rPr>
          <w:vertAlign w:val="subscript"/>
        </w:rPr>
        <w:t>1</w:t>
      </w:r>
      <w:r>
        <w:t xml:space="preserve"> - первый показатель результативности субсидии, предоставляемой получателю;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>I</w:t>
      </w:r>
      <w:r>
        <w:rPr>
          <w:vertAlign w:val="subscript"/>
        </w:rPr>
        <w:t>1</w:t>
      </w:r>
      <w:r>
        <w:t xml:space="preserve"> - объем произведенного семенного картофеля в году, предшествующем году предоставления субсидий.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>Pr</w:t>
      </w:r>
      <w:r>
        <w:rPr>
          <w:vertAlign w:val="subscript"/>
        </w:rPr>
        <w:t>2</w:t>
      </w:r>
      <w:r>
        <w:t xml:space="preserve"> = I</w:t>
      </w:r>
      <w:r>
        <w:rPr>
          <w:vertAlign w:val="subscript"/>
        </w:rPr>
        <w:t>2</w:t>
      </w:r>
      <w:r>
        <w:t>,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>где Pr</w:t>
      </w:r>
      <w:r>
        <w:rPr>
          <w:vertAlign w:val="subscript"/>
        </w:rPr>
        <w:t>2</w:t>
      </w:r>
      <w:r>
        <w:t xml:space="preserve"> - второй показатель результативности субсидии, предоставляемой получателю;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>I</w:t>
      </w:r>
      <w:r>
        <w:rPr>
          <w:vertAlign w:val="subscript"/>
        </w:rPr>
        <w:t>2</w:t>
      </w:r>
      <w:r>
        <w:t xml:space="preserve"> - объем реализованного семенного картофеля в году, предшествующем году предоставления субсидий.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>Pr</w:t>
      </w:r>
      <w:r>
        <w:rPr>
          <w:vertAlign w:val="subscript"/>
        </w:rPr>
        <w:t>3</w:t>
      </w:r>
      <w:r>
        <w:t xml:space="preserve"> = I</w:t>
      </w:r>
      <w:r>
        <w:rPr>
          <w:vertAlign w:val="subscript"/>
        </w:rPr>
        <w:t>3</w:t>
      </w:r>
      <w:r>
        <w:t>,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>где Pr</w:t>
      </w:r>
      <w:r>
        <w:rPr>
          <w:vertAlign w:val="subscript"/>
        </w:rPr>
        <w:t>3</w:t>
      </w:r>
      <w:r>
        <w:t xml:space="preserve"> - третий показатель результативности субсидии, предоставляемой получателю;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>I</w:t>
      </w:r>
      <w:r>
        <w:rPr>
          <w:vertAlign w:val="subscript"/>
        </w:rPr>
        <w:t>3</w:t>
      </w:r>
      <w:r>
        <w:t xml:space="preserve"> - объем семенного картофеля, направленного на посадку (посев) в целях размножения в году, предшествующем году предоставления субсидий. При этом семена категории "элита", произведенные в году, предшествующем году предоставления субсидии и направленные на посадку (посев) в год предоставления субсидий в целях размножения в своем хозяйстве, при определении результативности не учитываются.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>Pr</w:t>
      </w:r>
      <w:r>
        <w:rPr>
          <w:vertAlign w:val="subscript"/>
        </w:rPr>
        <w:t>4</w:t>
      </w:r>
      <w:r>
        <w:t xml:space="preserve"> = I</w:t>
      </w:r>
      <w:r>
        <w:rPr>
          <w:vertAlign w:val="subscript"/>
        </w:rPr>
        <w:t>4</w:t>
      </w:r>
      <w:r>
        <w:t>,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>где Pr</w:t>
      </w:r>
      <w:r>
        <w:rPr>
          <w:vertAlign w:val="subscript"/>
        </w:rPr>
        <w:t>4</w:t>
      </w:r>
      <w:r>
        <w:t xml:space="preserve"> - четвертый показатель результативности субсидии, предоставляемой получателю;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>I</w:t>
      </w:r>
      <w:r>
        <w:rPr>
          <w:vertAlign w:val="subscript"/>
        </w:rPr>
        <w:t>4</w:t>
      </w:r>
      <w:r>
        <w:t xml:space="preserve"> - объем произведенных овощей открытого грунта в году предоставления субсидий.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 xml:space="preserve">2.20. Министерство устанавливает в договоре о предоставлении субсидии конкретные показатели результативности, рассчитанные в соответствии с порядком, предусмотренным </w:t>
      </w:r>
      <w:hyperlink w:anchor="P192" w:history="1">
        <w:r>
          <w:rPr>
            <w:color w:val="0000FF"/>
          </w:rPr>
          <w:t>пунктом 2.19</w:t>
        </w:r>
      </w:hyperlink>
      <w:r>
        <w:t xml:space="preserve"> настоящего Положения.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Title"/>
        <w:jc w:val="center"/>
        <w:outlineLvl w:val="1"/>
      </w:pPr>
      <w:r>
        <w:t>3. Требования к отчетности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>Министерство устанавливает в договоре о предоставлении субсидии сроки и формы представления получателем отчетности о достижении конкретных показателей результативности.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Title"/>
        <w:jc w:val="center"/>
        <w:outlineLvl w:val="1"/>
      </w:pPr>
      <w:r>
        <w:t xml:space="preserve">4. Требования к осуществлению </w:t>
      </w:r>
      <w:proofErr w:type="gramStart"/>
      <w:r>
        <w:t>контроля за</w:t>
      </w:r>
      <w:proofErr w:type="gramEnd"/>
      <w:r>
        <w:t xml:space="preserve"> соблюдением</w:t>
      </w:r>
    </w:p>
    <w:p w:rsidR="002D2144" w:rsidRDefault="002D2144">
      <w:pPr>
        <w:pStyle w:val="ConsPlusTitle"/>
        <w:jc w:val="center"/>
      </w:pPr>
      <w:r>
        <w:t>условий, цели и порядка предоставления субсидий</w:t>
      </w:r>
    </w:p>
    <w:p w:rsidR="002D2144" w:rsidRDefault="002D2144">
      <w:pPr>
        <w:pStyle w:val="ConsPlusTitle"/>
        <w:jc w:val="center"/>
      </w:pPr>
      <w:r>
        <w:t>и ответственности за их нарушение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ind w:firstLine="540"/>
        <w:jc w:val="both"/>
      </w:pPr>
      <w:r>
        <w:t xml:space="preserve">4.1. Министерство и иные органы, указанные в </w:t>
      </w:r>
      <w:hyperlink r:id="rId49" w:history="1">
        <w:r>
          <w:rPr>
            <w:color w:val="0000FF"/>
          </w:rPr>
          <w:t>подпункте 5 пункта 3 статьи 78</w:t>
        </w:r>
      </w:hyperlink>
      <w:r>
        <w:t xml:space="preserve"> Бюджетного кодекса Российской Федерации, осуществляют обязательную проверку соблюдения условий, цели </w:t>
      </w:r>
      <w:r>
        <w:lastRenderedPageBreak/>
        <w:t>и порядка предоставления субсидий получателям.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 xml:space="preserve">4.2. </w:t>
      </w:r>
      <w:proofErr w:type="gramStart"/>
      <w:r>
        <w:t xml:space="preserve">В случае нарушения получателем условий, цели и порядка предоставления субсидий, установленных при их предоставлении, выявленного по фактам проверок, проведенных министерством и иными органами, указанными в </w:t>
      </w:r>
      <w:hyperlink r:id="rId50" w:history="1">
        <w:r>
          <w:rPr>
            <w:color w:val="0000FF"/>
          </w:rPr>
          <w:t>подпункте 5 пункта 3 статьи 78</w:t>
        </w:r>
      </w:hyperlink>
      <w:r>
        <w:t xml:space="preserve"> Бюджетного кодекса Российской Федерации, получатель в срок не позднее 30 дней со дня выявления указанных нарушений осуществляет возврат субсидии путем перечисления денежных средств в областной бюджет.</w:t>
      </w:r>
      <w:proofErr w:type="gramEnd"/>
    </w:p>
    <w:p w:rsidR="002D2144" w:rsidRDefault="002D2144">
      <w:pPr>
        <w:pStyle w:val="ConsPlusNormal"/>
        <w:spacing w:before="220"/>
        <w:ind w:firstLine="540"/>
        <w:jc w:val="both"/>
      </w:pPr>
      <w:r>
        <w:t xml:space="preserve">4.3. В случае </w:t>
      </w:r>
      <w:proofErr w:type="spellStart"/>
      <w:r>
        <w:t>недостижения</w:t>
      </w:r>
      <w:proofErr w:type="spellEnd"/>
      <w:r>
        <w:t xml:space="preserve"> показателей результативности, указанных в договоре о предоставлении субсидии, получатель в срок не позднее 1 апреля следующего финансового года осуществляет возврат субсидий путем перечисления денежных средств в областной бюджет.</w:t>
      </w:r>
    </w:p>
    <w:p w:rsidR="002D2144" w:rsidRDefault="002D2144">
      <w:pPr>
        <w:pStyle w:val="ConsPlusNormal"/>
        <w:spacing w:before="220"/>
        <w:ind w:firstLine="540"/>
        <w:jc w:val="both"/>
      </w:pPr>
      <w:r>
        <w:t>4.4. В случае невыполнения получателем в установленный срок требований о возврате субсидий министерство обеспечивает взыскание средств в областной бюджет в судебном порядке.</w:t>
      </w:r>
    </w:p>
    <w:p w:rsidR="002D2144" w:rsidRDefault="002D2144">
      <w:pPr>
        <w:pStyle w:val="ConsPlusNormal"/>
        <w:jc w:val="both"/>
      </w:pPr>
    </w:p>
    <w:p w:rsidR="002D2144" w:rsidRDefault="002D2144">
      <w:pPr>
        <w:pStyle w:val="ConsPlusNormal"/>
        <w:jc w:val="both"/>
      </w:pPr>
    </w:p>
    <w:sectPr w:rsidR="002D2144" w:rsidSect="008D633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2144"/>
    <w:rsid w:val="002D2144"/>
    <w:rsid w:val="007D27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1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1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214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2D21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2D2144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2D2144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hyperlink" Target="consultantplus://offline/ref=57DD46F769737B5517AAC9E1129A681BCAF45B833C643BB15F898F5EC1D9C4AF9C4632CA7B6BD928041FD49C10744F2C6248A5D8B42D539F16DDA17AT274L" TargetMode="External"/><Relationship Id="rId18" Type="http://schemas.openxmlformats.org/officeDocument/2006/relationships/hyperlink" Target="consultantplus://offline/ref=57DD46F769737B5517AAC9F711F63615CEFE01863E6432E70BDE89099E89C2FADC06349D312DD522504E90C91B7F13632619B6DABC32T57AL" TargetMode="External"/><Relationship Id="rId26" Type="http://schemas.openxmlformats.org/officeDocument/2006/relationships/hyperlink" Target="consultantplus://offline/ref=57DD46F769737B5517AAC9E1129A681BCAF45B833C6639B9548D8F5EC1D9C4AF9C4632CA7B6BD928041FD49C1E744F2C6248A5D8B42D539F16DDA17AT274L" TargetMode="External"/><Relationship Id="rId39" Type="http://schemas.openxmlformats.org/officeDocument/2006/relationships/hyperlink" Target="consultantplus://offline/ref=57DD46F769737B5517AAC9F711F63615CFF60D8F386032E70BDE89099E89C2FADC06349D382CDF7D555B81911677057D2203AAD8BDT37AL" TargetMode="External"/><Relationship Id="rId3" Type="http://schemas.openxmlformats.org/officeDocument/2006/relationships/settings" Target="settings.xml"/><Relationship Id="rId21" Type="http://schemas.openxmlformats.org/officeDocument/2006/relationships/hyperlink" Target="consultantplus://offline/ref=57DD46F769737B5517AAC9E1129A681BCAF45B833C6639B654838F5EC1D9C4AF9C4632CA7B6BD928041ED69A16744F2C6248A5D8B42D539F16DDA17AT274L" TargetMode="External"/><Relationship Id="rId34" Type="http://schemas.openxmlformats.org/officeDocument/2006/relationships/hyperlink" Target="consultantplus://offline/ref=57DD46F769737B5517AAC9F711F63615CFFD048D3E6D32E70BDE89099E89C2FACE066C933827CA290001D69C17T776L" TargetMode="External"/><Relationship Id="rId42" Type="http://schemas.openxmlformats.org/officeDocument/2006/relationships/hyperlink" Target="consultantplus://offline/ref=57DD46F769737B5517AAC9F711F63615CEFF078A3C6032E70BDE89099E89C2FACE066C933827CA290001D69C17T776L" TargetMode="External"/><Relationship Id="rId47" Type="http://schemas.openxmlformats.org/officeDocument/2006/relationships/hyperlink" Target="consultantplus://offline/ref=57DD46F769737B5517AAC9F711F63615CFFD048D3E6D32E70BDE89099E89C2FADC06349F382FD62C011480CD522A167D2E03A8DCA231539AT071L" TargetMode="External"/><Relationship Id="rId50" Type="http://schemas.openxmlformats.org/officeDocument/2006/relationships/hyperlink" Target="consultantplus://offline/ref=57DD46F769737B5517AAC9F711F63615CEFE01863E6432E70BDE89099E89C2FADC06349F382CD52A061480CD522A167D2E03A8DCA231539AT071L" TargetMode="External"/><Relationship Id="rId7" Type="http://schemas.openxmlformats.org/officeDocument/2006/relationships/hyperlink" Target="consultantplus://offline/ref=57DD46F769737B5517AAC9E1129A681BCAF45B833A663FB95681D254C980C8AD9B496DDD7C22D529041FD49A1D2B4A397310A8D0A23357850ADFA0T772L" TargetMode="External"/><Relationship Id="rId12" Type="http://schemas.openxmlformats.org/officeDocument/2006/relationships/hyperlink" Target="consultantplus://offline/ref=57DD46F769737B5517AAC9E1129A681BCAF45B8334633CB85181D254C980C8AD9B496DDD7C22D529041FD49A1D2B4A397310A8D0A23357850ADFA0T772L" TargetMode="External"/><Relationship Id="rId17" Type="http://schemas.openxmlformats.org/officeDocument/2006/relationships/hyperlink" Target="consultantplus://offline/ref=57DD46F769737B5517AAC9E1129A681BCAF45B833C6639B9548D8F5EC1D9C4AF9C4632CA7B6BD928041FD49C10744F2C6248A5D8B42D539F16DDA17AT274L" TargetMode="External"/><Relationship Id="rId25" Type="http://schemas.openxmlformats.org/officeDocument/2006/relationships/hyperlink" Target="consultantplus://offline/ref=57DD46F769737B5517AAC9E1129A681BCAF45B833C6530B7528F8F5EC1D9C4AF9C4632CA7B6BD928041FD49C11744F2C6248A5D8B42D539F16DDA17AT274L" TargetMode="External"/><Relationship Id="rId33" Type="http://schemas.openxmlformats.org/officeDocument/2006/relationships/hyperlink" Target="consultantplus://offline/ref=57DD46F769737B5517AAC9F711F63615CEFE018D356132E70BDE89099E89C2FADC06349F382FD52F071480CD522A167D2E03A8DCA231539AT071L" TargetMode="External"/><Relationship Id="rId38" Type="http://schemas.openxmlformats.org/officeDocument/2006/relationships/hyperlink" Target="consultantplus://offline/ref=57DD46F769737B5517AAC9F711F63615CEFE018D356132E70BDE89099E89C2FADC06349F382FD428071480CD522A167D2E03A8DCA231539AT071L" TargetMode="External"/><Relationship Id="rId46" Type="http://schemas.openxmlformats.org/officeDocument/2006/relationships/hyperlink" Target="consultantplus://offline/ref=57DD46F769737B5517AAC9F711F63615CEFF078A3C6032E70BDE89099E89C2FACE066C933827CA290001D69C17T776L" TargetMode="External"/><Relationship Id="rId2" Type="http://schemas.microsoft.com/office/2007/relationships/stylesWithEffects" Target="stylesWithEffects.xml"/><Relationship Id="rId16" Type="http://schemas.openxmlformats.org/officeDocument/2006/relationships/hyperlink" Target="consultantplus://offline/ref=57DD46F769737B5517AAC9E1129A681BCAF45B833C6530B7528F8F5EC1D9C4AF9C4632CA7B6BD928041FD49C10744F2C6248A5D8B42D539F16DDA17AT274L" TargetMode="External"/><Relationship Id="rId20" Type="http://schemas.openxmlformats.org/officeDocument/2006/relationships/hyperlink" Target="consultantplus://offline/ref=57DD46F769737B5517AAC9E1129A681BCAF45B833C6531B657898F5EC1D9C4AF9C4632CA7B6BD928041FD49A13744F2C6248A5D8B42D539F16DDA17AT274L" TargetMode="External"/><Relationship Id="rId29" Type="http://schemas.openxmlformats.org/officeDocument/2006/relationships/hyperlink" Target="consultantplus://offline/ref=57DD46F769737B5517AAC9E1129A681BCAF45B8334633CB85181D254C980C8AD9B496DDD7C22D529041FD49B1D2B4A397310A8D0A23357850ADFA0T772L" TargetMode="External"/><Relationship Id="rId41" Type="http://schemas.openxmlformats.org/officeDocument/2006/relationships/hyperlink" Target="consultantplus://offline/ref=57DD46F769737B5517AAC9F711F63615CEFF0586396C32E70BDE89099E89C2FADC0634963E248078404AD99C1E611B79381FA8D9TB75L" TargetMode="External"/><Relationship Id="rId1" Type="http://schemas.openxmlformats.org/officeDocument/2006/relationships/styles" Target="styles.xml"/><Relationship Id="rId6" Type="http://schemas.openxmlformats.org/officeDocument/2006/relationships/hyperlink" Target="consultantplus://offline/ref=57DD46F769737B5517AAC9E1129A681BCAF45B833A603EB65181D254C980C8AD9B496DDD7C22D529041FD59E1D2B4A397310A8D0A23357850ADFA0T772L" TargetMode="External"/><Relationship Id="rId11" Type="http://schemas.openxmlformats.org/officeDocument/2006/relationships/hyperlink" Target="consultantplus://offline/ref=57DD46F769737B5517AAC9E1129A681BCAF45B83346638B85F81D254C980C8AD9B496DDD7C22D529041FD49A1D2B4A397310A8D0A23357850ADFA0T772L" TargetMode="External"/><Relationship Id="rId24" Type="http://schemas.openxmlformats.org/officeDocument/2006/relationships/hyperlink" Target="consultantplus://offline/ref=57DD46F769737B5517AAC9E1129A681BCAF45B833C653FB0548B8F5EC1D9C4AF9C4632CA7B6BD928041FD49C11744F2C6248A5D8B42D539F16DDA17AT274L" TargetMode="External"/><Relationship Id="rId32" Type="http://schemas.openxmlformats.org/officeDocument/2006/relationships/hyperlink" Target="consultantplus://offline/ref=57DD46F769737B5517AAC9E1129A681BCAF45B833C6531B657898F5EC1D9C4AF9C4632CA696B81240417CA9C1261197D27T174L" TargetMode="External"/><Relationship Id="rId37" Type="http://schemas.openxmlformats.org/officeDocument/2006/relationships/hyperlink" Target="consultantplus://offline/ref=57DD46F769737B5517AAC9F711F63615CFFD048D3E6D32E70BDE89099E89C2FACE066C933827CA290001D69C17T776L" TargetMode="External"/><Relationship Id="rId40" Type="http://schemas.openxmlformats.org/officeDocument/2006/relationships/hyperlink" Target="consultantplus://offline/ref=57DD46F769737B5517AAC9F711F63615CEFE018D356132E70BDE89099E89C2FADC06349F382FD52F071480CD522A167D2E03A8DCA231539AT071L" TargetMode="External"/><Relationship Id="rId45" Type="http://schemas.openxmlformats.org/officeDocument/2006/relationships/hyperlink" Target="consultantplus://offline/ref=57DD46F769737B5517AAC9F711F63615CFFD048D3E6D32E70BDE89099E89C2FACE066C933827CA290001D69C17T776L" TargetMode="External"/><Relationship Id="rId5" Type="http://schemas.openxmlformats.org/officeDocument/2006/relationships/hyperlink" Target="consultantplus://offline/ref=57DD46F769737B5517AAC9E1129A681BCAF45B8335653CB75381D254C980C8AD9B496DDD7C22D529041FD7991D2B4A397310A8D0A23357850ADFA0T772L" TargetMode="External"/><Relationship Id="rId15" Type="http://schemas.openxmlformats.org/officeDocument/2006/relationships/hyperlink" Target="consultantplus://offline/ref=57DD46F769737B5517AAC9E1129A681BCAF45B833C653FB0548B8F5EC1D9C4AF9C4632CA7B6BD928041FD49C10744F2C6248A5D8B42D539F16DDA17AT274L" TargetMode="External"/><Relationship Id="rId23" Type="http://schemas.openxmlformats.org/officeDocument/2006/relationships/hyperlink" Target="consultantplus://offline/ref=57DD46F769737B5517AAC9E1129A681BCAF45B833C6539B2518E8F5EC1D9C4AF9C4632CA7B6BD928041FD49C11744F2C6248A5D8B42D539F16DDA17AT274L" TargetMode="External"/><Relationship Id="rId28" Type="http://schemas.openxmlformats.org/officeDocument/2006/relationships/hyperlink" Target="consultantplus://offline/ref=57DD46F769737B5517AAC9E1129A681BCAF45B833A663FB95681D254C980C8AD9B496DDD7C22D529041FD49B1D2B4A397310A8D0A23357850ADFA0T772L" TargetMode="External"/><Relationship Id="rId36" Type="http://schemas.openxmlformats.org/officeDocument/2006/relationships/hyperlink" Target="consultantplus://offline/ref=57DD46F769737B5517AAC9F711F63615CFFD048D3E6D32E70BDE89099E89C2FACE066C933827CA290001D69C17T776L" TargetMode="External"/><Relationship Id="rId49" Type="http://schemas.openxmlformats.org/officeDocument/2006/relationships/hyperlink" Target="consultantplus://offline/ref=57DD46F769737B5517AAC9F711F63615CEFE01863E6432E70BDE89099E89C2FADC06349F382CD52A061480CD522A167D2E03A8DCA231539AT071L" TargetMode="External"/><Relationship Id="rId10" Type="http://schemas.openxmlformats.org/officeDocument/2006/relationships/hyperlink" Target="consultantplus://offline/ref=57DD46F769737B5517AAC9E1129A681BCAF45B8335613BB35681D254C980C8AD9B496DDD7C22D529041FD49A1D2B4A397310A8D0A23357850ADFA0T772L" TargetMode="External"/><Relationship Id="rId19" Type="http://schemas.openxmlformats.org/officeDocument/2006/relationships/hyperlink" Target="consultantplus://offline/ref=57DD46F769737B5517AAC9F711F63615CEFE04883B6632E70BDE89099E89C2FACE066C933827CA290001D69C17T776L" TargetMode="External"/><Relationship Id="rId31" Type="http://schemas.openxmlformats.org/officeDocument/2006/relationships/hyperlink" Target="consultantplus://offline/ref=57DD46F769737B5517AAC9E1129A681BCAF45B833C6639B9548D8F5EC1D9C4AF9C4632CA7B6BD928041FD49C1F744F2C6248A5D8B42D539F16DDA17AT274L" TargetMode="External"/><Relationship Id="rId44" Type="http://schemas.openxmlformats.org/officeDocument/2006/relationships/hyperlink" Target="consultantplus://offline/ref=57DD46F769737B5517AAC9F711F63615CFFD048D3E6D32E70BDE89099E89C2FACE066C933827CA290001D69C17T776L" TargetMode="External"/><Relationship Id="rId52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57DD46F769737B5517AAC9E1129A681BCAF45B8335663CB75481D254C980C8AD9B496DDD7C22D529041FD79A1D2B4A397310A8D0A23357850ADFA0T772L" TargetMode="External"/><Relationship Id="rId14" Type="http://schemas.openxmlformats.org/officeDocument/2006/relationships/hyperlink" Target="consultantplus://offline/ref=57DD46F769737B5517AAC9E1129A681BCAF45B833C6539B2518E8F5EC1D9C4AF9C4632CA7B6BD928041FD49C10744F2C6248A5D8B42D539F16DDA17AT274L" TargetMode="External"/><Relationship Id="rId22" Type="http://schemas.openxmlformats.org/officeDocument/2006/relationships/hyperlink" Target="consultantplus://offline/ref=57DD46F769737B5517AAC9E1129A681BCAF45B833C643BB15F898F5EC1D9C4AF9C4632CA7B6BD928041FD49C11744F2C6248A5D8B42D539F16DDA17AT274L" TargetMode="External"/><Relationship Id="rId27" Type="http://schemas.openxmlformats.org/officeDocument/2006/relationships/hyperlink" Target="consultantplus://offline/ref=57DD46F769737B5517AAC9E1129A681BCAF45B833C6639B654838F5EC1D9C4AF9C4632CA7B6BD928041FD09510744F2C6248A5D8B42D539F16DDA17AT274L" TargetMode="External"/><Relationship Id="rId30" Type="http://schemas.openxmlformats.org/officeDocument/2006/relationships/hyperlink" Target="consultantplus://offline/ref=57DD46F769737B5517AAC9E1129A681BCAF45B833C6639B9548D8F5EC1D9C4AF9C4632CA7B6BD928041FD49C11744F2C6248A5D8B42D539F16DDA17AT274L" TargetMode="External"/><Relationship Id="rId35" Type="http://schemas.openxmlformats.org/officeDocument/2006/relationships/hyperlink" Target="consultantplus://offline/ref=57DD46F769737B5517AAC9F711F63615CEFE028C3F6532E70BDE89099E89C2FADC06349F382FD4280C1480CD522A167D2E03A8DCA231539AT071L" TargetMode="External"/><Relationship Id="rId43" Type="http://schemas.openxmlformats.org/officeDocument/2006/relationships/image" Target="media/image1.wmf"/><Relationship Id="rId48" Type="http://schemas.openxmlformats.org/officeDocument/2006/relationships/hyperlink" Target="consultantplus://offline/ref=57DD46F769737B5517AAC9F711F63615CEFE018D356132E70BDE89099E89C2FADC06349F382FD428071480CD522A167D2E03A8DCA231539AT071L" TargetMode="External"/><Relationship Id="rId8" Type="http://schemas.openxmlformats.org/officeDocument/2006/relationships/hyperlink" Target="consultantplus://offline/ref=57DD46F769737B5517AAC9E1129A681BCAF45B833A6C3BB95281D254C980C8AD9B496DDD7C22D529041FD49A1D2B4A397310A8D0A23357850ADFA0T772L" TargetMode="External"/><Relationship Id="rId51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6243</Words>
  <Characters>35589</Characters>
  <Application>Microsoft Office Word</Application>
  <DocSecurity>0</DocSecurity>
  <Lines>296</Lines>
  <Paragraphs>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41749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 Windows</cp:lastModifiedBy>
  <cp:revision>1</cp:revision>
  <dcterms:created xsi:type="dcterms:W3CDTF">2019-04-08T11:59:00Z</dcterms:created>
  <dcterms:modified xsi:type="dcterms:W3CDTF">2019-04-08T11:59:00Z</dcterms:modified>
</cp:coreProperties>
</file>